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AB62" w14:textId="77777777" w:rsidR="00293DB6" w:rsidRPr="009003DC" w:rsidRDefault="00293DB6" w:rsidP="00293DB6">
      <w:pPr>
        <w:tabs>
          <w:tab w:val="left" w:pos="993"/>
        </w:tabs>
        <w:spacing w:after="0" w:line="240" w:lineRule="auto"/>
        <w:jc w:val="right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  <w:r w:rsidRPr="009003DC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 xml:space="preserve">Программа Фонда № 7 </w:t>
      </w:r>
    </w:p>
    <w:p w14:paraId="2631BB8D" w14:textId="6F7598BB" w:rsidR="00293DB6" w:rsidRPr="009003DC" w:rsidRDefault="00293DB6" w:rsidP="00293DB6">
      <w:pPr>
        <w:tabs>
          <w:tab w:val="left" w:pos="993"/>
        </w:tabs>
        <w:spacing w:after="0" w:line="240" w:lineRule="auto"/>
        <w:jc w:val="right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  <w:r w:rsidRPr="009003DC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«Антитеррористические проекты»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2790"/>
        <w:gridCol w:w="5830"/>
      </w:tblGrid>
      <w:tr w:rsidR="00293DB6" w:rsidRPr="009003DC" w14:paraId="49137173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C7E5" w14:textId="77777777" w:rsidR="00293DB6" w:rsidRPr="009003DC" w:rsidRDefault="00293DB6" w:rsidP="00266459">
            <w:pPr>
              <w:pStyle w:val="ac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003DC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7475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854C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«Антитеррористические проекты»</w:t>
            </w:r>
          </w:p>
        </w:tc>
      </w:tr>
      <w:tr w:rsidR="00293DB6" w:rsidRPr="009003DC" w14:paraId="73A9048B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3580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387A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Направления финансирования Проекта по одному из следующих направлений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9D60" w14:textId="77777777" w:rsidR="00293DB6" w:rsidRPr="009003DC" w:rsidRDefault="00293DB6" w:rsidP="00266459">
            <w:pPr>
              <w:pStyle w:val="ac"/>
              <w:rPr>
                <w:rFonts w:ascii="Arial" w:eastAsia="Calibri" w:hAnsi="Arial" w:cs="Arial"/>
                <w:sz w:val="24"/>
                <w:szCs w:val="24"/>
              </w:rPr>
            </w:pPr>
            <w:r w:rsidRPr="009003DC">
              <w:rPr>
                <w:rFonts w:ascii="Arial" w:eastAsia="Calibri" w:hAnsi="Arial" w:cs="Arial"/>
                <w:sz w:val="24"/>
                <w:szCs w:val="24"/>
              </w:rPr>
              <w:t>а) стимулирование модернизации производств с целью обеспечения усиления</w:t>
            </w:r>
          </w:p>
          <w:p w14:paraId="72564BDB" w14:textId="77777777" w:rsidR="00293DB6" w:rsidRPr="009003DC" w:rsidRDefault="00293DB6" w:rsidP="00266459">
            <w:pPr>
              <w:pStyle w:val="ac"/>
              <w:rPr>
                <w:rFonts w:ascii="Arial" w:eastAsia="Calibri" w:hAnsi="Arial" w:cs="Arial"/>
                <w:sz w:val="24"/>
                <w:szCs w:val="24"/>
              </w:rPr>
            </w:pPr>
            <w:r w:rsidRPr="009003DC">
              <w:rPr>
                <w:rFonts w:ascii="Arial" w:eastAsia="Calibri" w:hAnsi="Arial" w:cs="Arial"/>
                <w:sz w:val="24"/>
                <w:szCs w:val="24"/>
              </w:rPr>
              <w:t>антитеррористической защищенности</w:t>
            </w:r>
          </w:p>
        </w:tc>
      </w:tr>
      <w:tr w:rsidR="00293DB6" w:rsidRPr="009003DC" w14:paraId="0AD6BBA5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4F98" w14:textId="77777777" w:rsidR="00293DB6" w:rsidRPr="009003DC" w:rsidRDefault="00293DB6" w:rsidP="00266459">
            <w:pPr>
              <w:pStyle w:val="ac"/>
              <w:rPr>
                <w:rFonts w:ascii="Arial" w:eastAsia="Calibri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40E1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Параметры займов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B63B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DB6" w:rsidRPr="009003DC" w14:paraId="3A3F260A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63FC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997C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 xml:space="preserve">Сумма займа 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E2EB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От 5 000 000 рублей до 50 000 000 рублей</w:t>
            </w:r>
          </w:p>
        </w:tc>
      </w:tr>
      <w:tr w:rsidR="00293DB6" w:rsidRPr="009003DC" w14:paraId="60AF4352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3137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 xml:space="preserve">3.2.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CDD1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Бюджет проекта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A5AB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От 6 250 000 рублей</w:t>
            </w:r>
          </w:p>
        </w:tc>
      </w:tr>
      <w:tr w:rsidR="00293DB6" w:rsidRPr="009003DC" w14:paraId="4035411C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9574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55DC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Базовая процентная ставка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C725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6 (Шесть) процентов годовых</w:t>
            </w:r>
          </w:p>
          <w:p w14:paraId="5AF69169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Базовая процентная ставка может быть уменьшена в соответствии с пунктом 8 Стандарта Фонда № СФО-11, но не может быть ниже 1 (Одного) процента годовых</w:t>
            </w:r>
          </w:p>
        </w:tc>
      </w:tr>
      <w:tr w:rsidR="00293DB6" w:rsidRPr="009003DC" w14:paraId="518E5A35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B273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 xml:space="preserve">3.4.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D978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Срок займа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9573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Не более 5 лет</w:t>
            </w:r>
          </w:p>
        </w:tc>
      </w:tr>
      <w:tr w:rsidR="00293DB6" w:rsidRPr="009003DC" w14:paraId="2C9813F7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7FA4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8EFE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Минимальный объем софинансирования проекта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8D01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 xml:space="preserve">Не менее 20% процентов общего бюджета проекта </w:t>
            </w:r>
          </w:p>
        </w:tc>
      </w:tr>
      <w:tr w:rsidR="00293DB6" w:rsidRPr="009003DC" w14:paraId="09DCCFC4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B1D6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470B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Продукция проекта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44D7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Стандартные требования Стандарта Фонда № СФО-11</w:t>
            </w:r>
          </w:p>
        </w:tc>
      </w:tr>
      <w:tr w:rsidR="00293DB6" w:rsidRPr="009003DC" w14:paraId="4CC47C9B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35A4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D18E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Результаты проектов (целевые показатели)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33E4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Устанавливаются индивидуально с учетом особенностей Проекта</w:t>
            </w:r>
          </w:p>
        </w:tc>
      </w:tr>
      <w:tr w:rsidR="00293DB6" w:rsidRPr="009003DC" w14:paraId="7F930922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2ACA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511D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Требования к Заявителю и основным участникам проекта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952E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Стандартные требования в соответствии с пунктом 7 Стандарта Фонда № СФО-11</w:t>
            </w:r>
          </w:p>
        </w:tc>
      </w:tr>
      <w:tr w:rsidR="00293DB6" w:rsidRPr="009003DC" w14:paraId="22E07FE7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4E45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7CB8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Дополнительные требования к Заявителю и основным участникам проекта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558A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293DB6" w:rsidRPr="009003DC" w14:paraId="46F3F019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82A2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3FCA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Критерии отбора проектов для финансирования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1866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Стандартные критерии в соответствии с пунктом 5 Стандарта Фонда № СФО-11</w:t>
            </w:r>
          </w:p>
        </w:tc>
      </w:tr>
      <w:tr w:rsidR="00293DB6" w:rsidRPr="009003DC" w14:paraId="456A3C15" w14:textId="77777777" w:rsidTr="00266459">
        <w:trPr>
          <w:trHeight w:val="84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D044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8ABB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Требования к обеспечению возврата займа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1376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В соответствии с требованиями Стандарта Фонда № СФО-И-01</w:t>
            </w:r>
          </w:p>
        </w:tc>
      </w:tr>
      <w:tr w:rsidR="00293DB6" w:rsidRPr="009003DC" w14:paraId="1167AF3C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BD89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E453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Источники финансирования Проекта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F66F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Средства получаемые Фондом при возврате выданных займов, источником финансового обеспечения которых являлись средства, предоставленные из соответствующего бюджета бюджетной системы Российской Федерации и от возврата процентов, иных доходов в форме штрафов и пеней по займам, выданным субъектам деятельности в сфере промышленности, источником финансового обеспечения которых являлись средства, предоставленные из соответствующего бюджета бюджетной системы Российской Федерации</w:t>
            </w:r>
          </w:p>
        </w:tc>
      </w:tr>
      <w:tr w:rsidR="00293DB6" w:rsidRPr="009003DC" w14:paraId="5AB1D2E5" w14:textId="77777777" w:rsidTr="0026645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4768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eastAsia="Calibri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33B0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eastAsia="Calibri" w:hAnsi="Arial" w:cs="Arial"/>
                <w:sz w:val="24"/>
                <w:szCs w:val="24"/>
              </w:rPr>
              <w:t>Дополнительные направления целевого использования средств финансирования проекта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D36F" w14:textId="77777777" w:rsidR="00293DB6" w:rsidRPr="009003DC" w:rsidRDefault="00293DB6" w:rsidP="00266459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>Стандартные направления в соответствии с пунктом 6 Стандарта Фонда № СФО-11</w:t>
            </w:r>
          </w:p>
          <w:p w14:paraId="4CDD23C3" w14:textId="77777777" w:rsidR="00293DB6" w:rsidRPr="009003DC" w:rsidRDefault="00293DB6" w:rsidP="00266459">
            <w:pPr>
              <w:pStyle w:val="ac"/>
              <w:rPr>
                <w:rFonts w:ascii="Arial" w:eastAsia="Calibri" w:hAnsi="Arial" w:cs="Arial"/>
                <w:sz w:val="24"/>
                <w:szCs w:val="24"/>
              </w:rPr>
            </w:pPr>
            <w:r w:rsidRPr="009003DC">
              <w:rPr>
                <w:rFonts w:ascii="Arial" w:hAnsi="Arial" w:cs="Arial"/>
                <w:sz w:val="24"/>
                <w:szCs w:val="24"/>
              </w:rPr>
              <w:t xml:space="preserve">Дополнительные направления: приобретение прочих основных средств и товарно-материальных ценностей с целью обеспечения </w:t>
            </w:r>
            <w:r w:rsidRPr="009003DC">
              <w:rPr>
                <w:rFonts w:ascii="Arial" w:eastAsia="Calibri" w:hAnsi="Arial" w:cs="Arial"/>
                <w:sz w:val="24"/>
                <w:szCs w:val="24"/>
              </w:rPr>
              <w:t>усиления антитеррористической защищенности</w:t>
            </w:r>
          </w:p>
        </w:tc>
      </w:tr>
    </w:tbl>
    <w:p w14:paraId="72F479F9" w14:textId="77777777" w:rsidR="00293DB6" w:rsidRPr="009003DC" w:rsidRDefault="00293DB6" w:rsidP="00293DB6">
      <w:pPr>
        <w:rPr>
          <w:rFonts w:ascii="Arial" w:hAnsi="Arial" w:cs="Arial"/>
          <w:sz w:val="24"/>
          <w:szCs w:val="24"/>
        </w:rPr>
      </w:pPr>
    </w:p>
    <w:p w14:paraId="27F83D0B" w14:textId="77777777" w:rsidR="00293DB6" w:rsidRPr="009003DC" w:rsidRDefault="00293DB6" w:rsidP="00293DB6">
      <w:pPr>
        <w:rPr>
          <w:rFonts w:ascii="Arial" w:hAnsi="Arial" w:cs="Arial"/>
          <w:sz w:val="24"/>
          <w:szCs w:val="24"/>
        </w:rPr>
      </w:pPr>
    </w:p>
    <w:p w14:paraId="6E92C480" w14:textId="77777777" w:rsidR="00A83386" w:rsidRDefault="00A83386"/>
    <w:sectPr w:rsidR="00A8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99"/>
    <w:rsid w:val="000F7134"/>
    <w:rsid w:val="00293DB6"/>
    <w:rsid w:val="002A50B6"/>
    <w:rsid w:val="00892199"/>
    <w:rsid w:val="00926CEE"/>
    <w:rsid w:val="00A83386"/>
    <w:rsid w:val="00E8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A4F0"/>
  <w15:chartTrackingRefBased/>
  <w15:docId w15:val="{F3F50A6F-33F7-4F42-A2FF-60D59006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DB6"/>
  </w:style>
  <w:style w:type="paragraph" w:styleId="1">
    <w:name w:val="heading 1"/>
    <w:basedOn w:val="a"/>
    <w:next w:val="a"/>
    <w:link w:val="10"/>
    <w:uiPriority w:val="9"/>
    <w:qFormat/>
    <w:rsid w:val="00892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1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1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1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2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21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21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21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21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21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21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21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2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2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2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2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2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21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21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21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2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21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219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93DB6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Тушева</dc:creator>
  <cp:keywords/>
  <dc:description/>
  <cp:lastModifiedBy>Зоя Тушева</cp:lastModifiedBy>
  <cp:revision>2</cp:revision>
  <dcterms:created xsi:type="dcterms:W3CDTF">2026-08-06T06:38:00Z</dcterms:created>
  <dcterms:modified xsi:type="dcterms:W3CDTF">2026-08-06T06:38:00Z</dcterms:modified>
</cp:coreProperties>
</file>