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2"/>
      </w:tblGrid>
      <w:tr w:rsidR="00FF0297" w:rsidRPr="00352198" w14:paraId="5925DB26" w14:textId="77777777" w:rsidTr="00935E33">
        <w:tc>
          <w:tcPr>
            <w:tcW w:w="9672" w:type="dxa"/>
          </w:tcPr>
          <w:p w14:paraId="6825399C" w14:textId="77777777" w:rsidR="006A18ED" w:rsidRPr="00352198" w:rsidRDefault="006A18ED" w:rsidP="006A18ED">
            <w:pPr>
              <w:pStyle w:val="ConsPlusTitle"/>
              <w:widowControl/>
              <w:jc w:val="center"/>
              <w:rPr>
                <w:caps/>
                <w:noProof/>
                <w:color w:val="7030A0"/>
                <w:sz w:val="24"/>
                <w:szCs w:val="24"/>
              </w:rPr>
            </w:pPr>
          </w:p>
          <w:p w14:paraId="772004F0" w14:textId="77777777" w:rsidR="006A18ED" w:rsidRPr="00352198" w:rsidRDefault="006A18ED" w:rsidP="006A18ED">
            <w:pPr>
              <w:jc w:val="center"/>
              <w:rPr>
                <w:b/>
                <w:caps/>
                <w:sz w:val="24"/>
                <w:szCs w:val="24"/>
              </w:rPr>
            </w:pPr>
            <w:r w:rsidRPr="00352198">
              <w:rPr>
                <w:b/>
                <w:caps/>
                <w:sz w:val="24"/>
                <w:szCs w:val="24"/>
              </w:rPr>
              <w:t>НЕКОММЕРЧЕСК</w:t>
            </w:r>
            <w:r w:rsidR="00214B10" w:rsidRPr="00352198">
              <w:rPr>
                <w:b/>
                <w:caps/>
                <w:sz w:val="24"/>
                <w:szCs w:val="24"/>
              </w:rPr>
              <w:t>а</w:t>
            </w:r>
            <w:r w:rsidRPr="00352198">
              <w:rPr>
                <w:b/>
                <w:caps/>
                <w:sz w:val="24"/>
                <w:szCs w:val="24"/>
              </w:rPr>
              <w:t>Я ОРГАНИЗАЦИЯ</w:t>
            </w:r>
          </w:p>
          <w:p w14:paraId="226A6147" w14:textId="77777777" w:rsidR="006A18ED" w:rsidRPr="00352198" w:rsidRDefault="006A18ED" w:rsidP="006A18ED">
            <w:pPr>
              <w:jc w:val="center"/>
              <w:rPr>
                <w:b/>
                <w:caps/>
                <w:sz w:val="24"/>
                <w:szCs w:val="24"/>
              </w:rPr>
            </w:pPr>
            <w:r w:rsidRPr="00352198">
              <w:rPr>
                <w:b/>
                <w:caps/>
                <w:sz w:val="24"/>
                <w:szCs w:val="24"/>
              </w:rPr>
              <w:t>«ФОНД РАЗВИТИЯ ПРОМЫШЛЕННОСТИ ОРЕНБУРГСКОЙ ОБЛАСТИ»</w:t>
            </w:r>
          </w:p>
          <w:p w14:paraId="66229E75" w14:textId="01BC7E79" w:rsidR="00FF0297" w:rsidRPr="00352198" w:rsidRDefault="006A18ED" w:rsidP="006A18ED">
            <w:pPr>
              <w:jc w:val="center"/>
              <w:rPr>
                <w:b/>
                <w:caps/>
                <w:color w:val="7030A0"/>
                <w:sz w:val="24"/>
                <w:szCs w:val="24"/>
              </w:rPr>
            </w:pPr>
            <w:r w:rsidRPr="00352198">
              <w:rPr>
                <w:sz w:val="24"/>
                <w:szCs w:val="24"/>
              </w:rPr>
              <w:t>4600</w:t>
            </w:r>
            <w:r w:rsidR="002C77DB" w:rsidRPr="00352198">
              <w:rPr>
                <w:sz w:val="24"/>
                <w:szCs w:val="24"/>
              </w:rPr>
              <w:t>58</w:t>
            </w:r>
            <w:r w:rsidRPr="00352198">
              <w:rPr>
                <w:sz w:val="24"/>
                <w:szCs w:val="24"/>
              </w:rPr>
              <w:t xml:space="preserve">, г. Оренбург, </w:t>
            </w:r>
            <w:r w:rsidR="002C77DB" w:rsidRPr="00352198">
              <w:rPr>
                <w:sz w:val="24"/>
                <w:szCs w:val="24"/>
              </w:rPr>
              <w:t>ул. Донецкая</w:t>
            </w:r>
            <w:r w:rsidRPr="00352198">
              <w:rPr>
                <w:sz w:val="24"/>
                <w:szCs w:val="24"/>
              </w:rPr>
              <w:t>, д.</w:t>
            </w:r>
            <w:r w:rsidR="002C77DB" w:rsidRPr="00352198">
              <w:rPr>
                <w:sz w:val="24"/>
                <w:szCs w:val="24"/>
              </w:rPr>
              <w:t xml:space="preserve"> </w:t>
            </w:r>
            <w:r w:rsidRPr="00352198">
              <w:rPr>
                <w:sz w:val="24"/>
                <w:szCs w:val="24"/>
              </w:rPr>
              <w:t>2, пом.</w:t>
            </w:r>
            <w:r w:rsidR="00352198" w:rsidRPr="00352198">
              <w:rPr>
                <w:sz w:val="24"/>
                <w:szCs w:val="24"/>
              </w:rPr>
              <w:t xml:space="preserve"> 5</w:t>
            </w:r>
            <w:r w:rsidRPr="00352198">
              <w:rPr>
                <w:sz w:val="24"/>
                <w:szCs w:val="24"/>
              </w:rPr>
              <w:t>,</w:t>
            </w:r>
            <w:r w:rsidR="00352198" w:rsidRPr="00352198">
              <w:rPr>
                <w:sz w:val="24"/>
                <w:szCs w:val="24"/>
              </w:rPr>
              <w:t xml:space="preserve"> </w:t>
            </w:r>
            <w:r w:rsidRPr="00352198">
              <w:rPr>
                <w:sz w:val="24"/>
                <w:szCs w:val="24"/>
              </w:rPr>
              <w:t>тел./факс</w:t>
            </w:r>
            <w:r w:rsidR="00352198" w:rsidRPr="00352198">
              <w:rPr>
                <w:sz w:val="24"/>
                <w:szCs w:val="24"/>
              </w:rPr>
              <w:t xml:space="preserve"> </w:t>
            </w:r>
            <w:r w:rsidRPr="00352198">
              <w:rPr>
                <w:sz w:val="24"/>
                <w:szCs w:val="24"/>
              </w:rPr>
              <w:t xml:space="preserve">(3532) </w:t>
            </w:r>
            <w:r w:rsidR="00352198" w:rsidRPr="00352198">
              <w:rPr>
                <w:sz w:val="24"/>
                <w:szCs w:val="24"/>
              </w:rPr>
              <w:t>43</w:t>
            </w:r>
            <w:r w:rsidRPr="00352198">
              <w:rPr>
                <w:sz w:val="24"/>
                <w:szCs w:val="24"/>
              </w:rPr>
              <w:t>-</w:t>
            </w:r>
            <w:r w:rsidR="00352198" w:rsidRPr="00352198">
              <w:rPr>
                <w:sz w:val="24"/>
                <w:szCs w:val="24"/>
              </w:rPr>
              <w:t>1</w:t>
            </w:r>
            <w:r w:rsidRPr="00352198">
              <w:rPr>
                <w:sz w:val="24"/>
                <w:szCs w:val="24"/>
              </w:rPr>
              <w:t>7-</w:t>
            </w:r>
            <w:r w:rsidR="00352198" w:rsidRPr="00352198">
              <w:rPr>
                <w:sz w:val="24"/>
                <w:szCs w:val="24"/>
              </w:rPr>
              <w:t>75</w:t>
            </w:r>
            <w:r w:rsidRPr="00352198">
              <w:rPr>
                <w:sz w:val="24"/>
                <w:szCs w:val="24"/>
              </w:rPr>
              <w:t xml:space="preserve">                                                                                        ОГРН 1225600001846  </w:t>
            </w:r>
            <w:proofErr w:type="spellStart"/>
            <w:r w:rsidRPr="00352198">
              <w:rPr>
                <w:sz w:val="24"/>
                <w:szCs w:val="24"/>
              </w:rPr>
              <w:t>e-mail</w:t>
            </w:r>
            <w:proofErr w:type="spellEnd"/>
            <w:r w:rsidRPr="00352198">
              <w:rPr>
                <w:sz w:val="24"/>
                <w:szCs w:val="24"/>
              </w:rPr>
              <w:t xml:space="preserve">: </w:t>
            </w:r>
            <w:r w:rsidR="00917CB1" w:rsidRPr="00352198">
              <w:rPr>
                <w:sz w:val="24"/>
                <w:szCs w:val="24"/>
                <w:lang w:val="en-US"/>
              </w:rPr>
              <w:t>info</w:t>
            </w:r>
            <w:r w:rsidRPr="00352198">
              <w:rPr>
                <w:sz w:val="24"/>
                <w:szCs w:val="24"/>
              </w:rPr>
              <w:t>@</w:t>
            </w:r>
            <w:proofErr w:type="spellStart"/>
            <w:r w:rsidR="00917CB1" w:rsidRPr="00352198">
              <w:rPr>
                <w:sz w:val="24"/>
                <w:szCs w:val="24"/>
                <w:lang w:val="en-US"/>
              </w:rPr>
              <w:t>frp</w:t>
            </w:r>
            <w:proofErr w:type="spellEnd"/>
            <w:r w:rsidR="00917CB1" w:rsidRPr="00352198">
              <w:rPr>
                <w:sz w:val="24"/>
                <w:szCs w:val="24"/>
              </w:rPr>
              <w:t>56</w:t>
            </w:r>
            <w:r w:rsidRPr="00352198">
              <w:rPr>
                <w:sz w:val="24"/>
                <w:szCs w:val="24"/>
              </w:rPr>
              <w:t>.</w:t>
            </w:r>
            <w:proofErr w:type="spellStart"/>
            <w:r w:rsidR="00917CB1" w:rsidRPr="00352198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352198">
              <w:rPr>
                <w:sz w:val="24"/>
                <w:szCs w:val="24"/>
              </w:rPr>
              <w:t xml:space="preserve">    ИНН 5609198846</w:t>
            </w:r>
          </w:p>
        </w:tc>
      </w:tr>
    </w:tbl>
    <w:p w14:paraId="1C55292F" w14:textId="368ED673" w:rsidR="00D43D37" w:rsidRDefault="00D43D37" w:rsidP="00FF0297">
      <w:pPr>
        <w:tabs>
          <w:tab w:val="left" w:pos="1940"/>
          <w:tab w:val="center" w:pos="4606"/>
          <w:tab w:val="left" w:pos="5040"/>
          <w:tab w:val="left" w:pos="5760"/>
          <w:tab w:val="left" w:pos="6480"/>
          <w:tab w:val="right" w:pos="9213"/>
        </w:tabs>
        <w:jc w:val="both"/>
        <w:rPr>
          <w:sz w:val="24"/>
          <w:szCs w:val="24"/>
        </w:rPr>
      </w:pPr>
    </w:p>
    <w:p w14:paraId="7A7B6667" w14:textId="77777777" w:rsidR="003111A8" w:rsidRPr="00401935" w:rsidRDefault="003111A8" w:rsidP="003111A8">
      <w:pPr>
        <w:tabs>
          <w:tab w:val="left" w:pos="993"/>
        </w:tabs>
        <w:jc w:val="right"/>
        <w:rPr>
          <w:rFonts w:ascii="Arial" w:hAnsi="Arial" w:cs="Arial"/>
          <w:b/>
          <w:bCs/>
          <w:kern w:val="28"/>
          <w:sz w:val="24"/>
          <w:szCs w:val="24"/>
        </w:rPr>
      </w:pPr>
      <w:r w:rsidRPr="00401935">
        <w:rPr>
          <w:rFonts w:ascii="Arial" w:hAnsi="Arial" w:cs="Arial"/>
          <w:b/>
          <w:bCs/>
          <w:kern w:val="28"/>
          <w:sz w:val="24"/>
          <w:szCs w:val="24"/>
        </w:rPr>
        <w:t xml:space="preserve">Программа Фонда № 5 </w:t>
      </w:r>
    </w:p>
    <w:p w14:paraId="6B146A70" w14:textId="77777777" w:rsidR="003111A8" w:rsidRPr="00401935" w:rsidRDefault="003111A8" w:rsidP="003111A8">
      <w:pPr>
        <w:tabs>
          <w:tab w:val="left" w:pos="993"/>
        </w:tabs>
        <w:jc w:val="right"/>
        <w:rPr>
          <w:rFonts w:ascii="Arial" w:hAnsi="Arial" w:cs="Arial"/>
          <w:b/>
          <w:bCs/>
          <w:kern w:val="28"/>
          <w:sz w:val="24"/>
          <w:szCs w:val="24"/>
        </w:rPr>
      </w:pPr>
      <w:r w:rsidRPr="00401935">
        <w:rPr>
          <w:rFonts w:ascii="Arial" w:hAnsi="Arial" w:cs="Arial"/>
          <w:b/>
          <w:bCs/>
          <w:kern w:val="28"/>
          <w:sz w:val="24"/>
          <w:szCs w:val="24"/>
        </w:rPr>
        <w:t>«Проекты территориального развития»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2805"/>
        <w:gridCol w:w="5923"/>
      </w:tblGrid>
      <w:tr w:rsidR="003111A8" w:rsidRPr="00401935" w14:paraId="06B53224" w14:textId="77777777" w:rsidTr="00863BA3">
        <w:tc>
          <w:tcPr>
            <w:tcW w:w="617" w:type="dxa"/>
          </w:tcPr>
          <w:p w14:paraId="09442F9F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1935">
              <w:rPr>
                <w:rFonts w:ascii="Arial" w:hAnsi="Arial" w:cs="Arial"/>
                <w:sz w:val="24"/>
                <w:szCs w:val="24"/>
                <w:lang w:val="en-US"/>
              </w:rPr>
              <w:t>1.</w:t>
            </w:r>
          </w:p>
        </w:tc>
        <w:tc>
          <w:tcPr>
            <w:tcW w:w="2805" w:type="dxa"/>
          </w:tcPr>
          <w:p w14:paraId="17E38DA7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5923" w:type="dxa"/>
          </w:tcPr>
          <w:p w14:paraId="0FBDFD90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«Проекты территориального развития»</w:t>
            </w:r>
          </w:p>
        </w:tc>
      </w:tr>
      <w:tr w:rsidR="003111A8" w:rsidRPr="00401935" w14:paraId="0350322C" w14:textId="77777777" w:rsidTr="00863BA3">
        <w:tc>
          <w:tcPr>
            <w:tcW w:w="617" w:type="dxa"/>
          </w:tcPr>
          <w:p w14:paraId="705144B9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2. </w:t>
            </w:r>
          </w:p>
        </w:tc>
        <w:tc>
          <w:tcPr>
            <w:tcW w:w="2805" w:type="dxa"/>
          </w:tcPr>
          <w:p w14:paraId="78C66F81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Направления финансирования Проекта по одному из следующих направлений</w:t>
            </w:r>
          </w:p>
        </w:tc>
        <w:tc>
          <w:tcPr>
            <w:tcW w:w="5923" w:type="dxa"/>
          </w:tcPr>
          <w:p w14:paraId="6FB0A345" w14:textId="77777777" w:rsidR="003111A8" w:rsidRPr="00401935" w:rsidRDefault="003111A8" w:rsidP="00863B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а) стимулирование модернизации и (или) создание новых производств;</w:t>
            </w:r>
          </w:p>
          <w:p w14:paraId="66746E33" w14:textId="77777777" w:rsidR="003111A8" w:rsidRPr="00401935" w:rsidRDefault="003111A8" w:rsidP="00863B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б) </w:t>
            </w:r>
            <w:r w:rsidRPr="00401935">
              <w:rPr>
                <w:rFonts w:ascii="Arial" w:hAnsi="Arial" w:cs="Arial"/>
                <w:sz w:val="24"/>
                <w:szCs w:val="24"/>
              </w:rPr>
              <w:tab/>
              <w:t>разработка и внедрение перспективных технологий, учитывающих принципы наилучших доступных технологий;</w:t>
            </w:r>
          </w:p>
          <w:p w14:paraId="1BB4762B" w14:textId="77777777" w:rsidR="003111A8" w:rsidRPr="00401935" w:rsidRDefault="003111A8" w:rsidP="00863B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в) </w:t>
            </w:r>
            <w:r w:rsidRPr="00401935">
              <w:rPr>
                <w:rFonts w:ascii="Arial" w:hAnsi="Arial" w:cs="Arial"/>
                <w:sz w:val="24"/>
                <w:szCs w:val="24"/>
              </w:rPr>
              <w:tab/>
            </w:r>
            <w:r w:rsidRPr="00401935">
              <w:rPr>
                <w:rFonts w:ascii="Arial" w:hAnsi="Arial" w:cs="Arial"/>
                <w:sz w:val="24"/>
                <w:szCs w:val="24"/>
              </w:rPr>
              <w:tab/>
              <w:t>создание, завершение разработки и внедрение в производство новой высокотехнологичной конкурентоспособной промышленной продукции;</w:t>
            </w:r>
          </w:p>
          <w:p w14:paraId="752608B7" w14:textId="77777777" w:rsidR="003111A8" w:rsidRPr="00401935" w:rsidRDefault="003111A8" w:rsidP="00863B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г) </w:t>
            </w:r>
            <w:r w:rsidRPr="00401935">
              <w:rPr>
                <w:rFonts w:ascii="Arial" w:hAnsi="Arial" w:cs="Arial"/>
                <w:sz w:val="24"/>
                <w:szCs w:val="24"/>
              </w:rPr>
              <w:tab/>
              <w:t>повышение уровня автоматизации и цифровизации субъекта промышленности;</w:t>
            </w:r>
          </w:p>
          <w:p w14:paraId="4F293E0E" w14:textId="77777777" w:rsidR="003111A8" w:rsidRPr="00401935" w:rsidRDefault="003111A8" w:rsidP="00863B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д) </w:t>
            </w:r>
            <w:r w:rsidRPr="00401935">
              <w:rPr>
                <w:rFonts w:ascii="Arial" w:hAnsi="Arial" w:cs="Arial"/>
                <w:sz w:val="24"/>
                <w:szCs w:val="24"/>
              </w:rPr>
              <w:tab/>
            </w:r>
            <w:r w:rsidRPr="00401935">
              <w:rPr>
                <w:rFonts w:ascii="Arial" w:hAnsi="Arial" w:cs="Arial"/>
                <w:sz w:val="24"/>
                <w:szCs w:val="24"/>
              </w:rPr>
              <w:tab/>
              <w:t>организацию импортозамещающих производств.</w:t>
            </w:r>
          </w:p>
          <w:p w14:paraId="7C3E7660" w14:textId="77777777" w:rsidR="003111A8" w:rsidRPr="00401935" w:rsidRDefault="003111A8" w:rsidP="00863B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е) создание и производство продукции, способствующей внедрению ресурсосберегающих и экологических безопасных технологий.</w:t>
            </w:r>
          </w:p>
        </w:tc>
      </w:tr>
      <w:tr w:rsidR="003111A8" w:rsidRPr="00401935" w14:paraId="07F389E6" w14:textId="77777777" w:rsidTr="00863BA3">
        <w:tc>
          <w:tcPr>
            <w:tcW w:w="617" w:type="dxa"/>
          </w:tcPr>
          <w:p w14:paraId="36A167AD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805" w:type="dxa"/>
          </w:tcPr>
          <w:p w14:paraId="69131956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Параметры займов</w:t>
            </w:r>
          </w:p>
        </w:tc>
        <w:tc>
          <w:tcPr>
            <w:tcW w:w="5923" w:type="dxa"/>
          </w:tcPr>
          <w:p w14:paraId="1CBFDFA5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11A8" w:rsidRPr="00401935" w14:paraId="28CC2C83" w14:textId="77777777" w:rsidTr="00863BA3">
        <w:tc>
          <w:tcPr>
            <w:tcW w:w="617" w:type="dxa"/>
          </w:tcPr>
          <w:p w14:paraId="24FDDE93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805" w:type="dxa"/>
          </w:tcPr>
          <w:p w14:paraId="3A5072B6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Сумма займа </w:t>
            </w:r>
          </w:p>
        </w:tc>
        <w:tc>
          <w:tcPr>
            <w:tcW w:w="5923" w:type="dxa"/>
          </w:tcPr>
          <w:p w14:paraId="3B4D8AA2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От 5 000 000 рублей до 50 000 000 рублей</w:t>
            </w:r>
          </w:p>
        </w:tc>
      </w:tr>
      <w:tr w:rsidR="003111A8" w:rsidRPr="00401935" w14:paraId="3A92F2FB" w14:textId="77777777" w:rsidTr="00863BA3">
        <w:tc>
          <w:tcPr>
            <w:tcW w:w="617" w:type="dxa"/>
          </w:tcPr>
          <w:p w14:paraId="3BD47841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3.2. </w:t>
            </w:r>
          </w:p>
        </w:tc>
        <w:tc>
          <w:tcPr>
            <w:tcW w:w="2805" w:type="dxa"/>
          </w:tcPr>
          <w:p w14:paraId="61162735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Бюджет проекта</w:t>
            </w:r>
          </w:p>
        </w:tc>
        <w:tc>
          <w:tcPr>
            <w:tcW w:w="5923" w:type="dxa"/>
          </w:tcPr>
          <w:p w14:paraId="29EB150A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От 6 250 000 рублей</w:t>
            </w:r>
          </w:p>
        </w:tc>
      </w:tr>
      <w:tr w:rsidR="003111A8" w:rsidRPr="00401935" w14:paraId="36AA9062" w14:textId="77777777" w:rsidTr="00863BA3">
        <w:tc>
          <w:tcPr>
            <w:tcW w:w="617" w:type="dxa"/>
          </w:tcPr>
          <w:p w14:paraId="32805290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3.3.</w:t>
            </w:r>
          </w:p>
        </w:tc>
        <w:tc>
          <w:tcPr>
            <w:tcW w:w="2805" w:type="dxa"/>
          </w:tcPr>
          <w:p w14:paraId="7FEC2DCF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Базовая процентная ставка</w:t>
            </w:r>
          </w:p>
        </w:tc>
        <w:tc>
          <w:tcPr>
            <w:tcW w:w="5923" w:type="dxa"/>
          </w:tcPr>
          <w:p w14:paraId="22A653B0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6 (Шесть) процентов годовых</w:t>
            </w:r>
          </w:p>
          <w:p w14:paraId="61E55995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Базовая процентная ставка может быть уменьшена в соответствии с пунктом 8 Стандарта Фонда № СФО-11</w:t>
            </w:r>
          </w:p>
        </w:tc>
      </w:tr>
      <w:tr w:rsidR="003111A8" w:rsidRPr="00401935" w14:paraId="19B19A38" w14:textId="77777777" w:rsidTr="00863BA3">
        <w:tc>
          <w:tcPr>
            <w:tcW w:w="617" w:type="dxa"/>
          </w:tcPr>
          <w:p w14:paraId="4871BE9E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3.4. </w:t>
            </w:r>
          </w:p>
        </w:tc>
        <w:tc>
          <w:tcPr>
            <w:tcW w:w="2805" w:type="dxa"/>
          </w:tcPr>
          <w:p w14:paraId="4EAA8405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Срок займа</w:t>
            </w:r>
          </w:p>
        </w:tc>
        <w:tc>
          <w:tcPr>
            <w:tcW w:w="5923" w:type="dxa"/>
          </w:tcPr>
          <w:p w14:paraId="7E979EBC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Не более 5 лет</w:t>
            </w:r>
          </w:p>
        </w:tc>
      </w:tr>
      <w:tr w:rsidR="003111A8" w:rsidRPr="00401935" w14:paraId="4FBD2F9B" w14:textId="77777777" w:rsidTr="00863BA3">
        <w:tc>
          <w:tcPr>
            <w:tcW w:w="617" w:type="dxa"/>
          </w:tcPr>
          <w:p w14:paraId="4D761D00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805" w:type="dxa"/>
          </w:tcPr>
          <w:p w14:paraId="47436DDA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Минимальный объем софинансирования проекта</w:t>
            </w:r>
          </w:p>
        </w:tc>
        <w:tc>
          <w:tcPr>
            <w:tcW w:w="5923" w:type="dxa"/>
          </w:tcPr>
          <w:p w14:paraId="00DA30C5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Не менее 20% процентов общего бюджета проекта </w:t>
            </w:r>
          </w:p>
          <w:p w14:paraId="4D8DB09C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11A8" w:rsidRPr="00401935" w14:paraId="6B13DCC2" w14:textId="77777777" w:rsidTr="00863BA3">
        <w:tc>
          <w:tcPr>
            <w:tcW w:w="617" w:type="dxa"/>
          </w:tcPr>
          <w:p w14:paraId="27D837EF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5. </w:t>
            </w:r>
          </w:p>
        </w:tc>
        <w:tc>
          <w:tcPr>
            <w:tcW w:w="2805" w:type="dxa"/>
          </w:tcPr>
          <w:p w14:paraId="2CE69182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Продукция проекта</w:t>
            </w:r>
          </w:p>
        </w:tc>
        <w:tc>
          <w:tcPr>
            <w:tcW w:w="5923" w:type="dxa"/>
          </w:tcPr>
          <w:p w14:paraId="2468FF38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Стандартные требования Стандарта Фонда № СФО-11</w:t>
            </w:r>
          </w:p>
        </w:tc>
      </w:tr>
      <w:tr w:rsidR="003111A8" w:rsidRPr="00401935" w14:paraId="654A1FCB" w14:textId="77777777" w:rsidTr="00863BA3">
        <w:tc>
          <w:tcPr>
            <w:tcW w:w="617" w:type="dxa"/>
          </w:tcPr>
          <w:p w14:paraId="74090160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805" w:type="dxa"/>
          </w:tcPr>
          <w:p w14:paraId="1886A64E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Результаты проектов (целевые показатели)</w:t>
            </w:r>
          </w:p>
        </w:tc>
        <w:tc>
          <w:tcPr>
            <w:tcW w:w="5923" w:type="dxa"/>
          </w:tcPr>
          <w:p w14:paraId="00A6BD81" w14:textId="77777777" w:rsidR="003111A8" w:rsidRPr="00401935" w:rsidRDefault="003111A8" w:rsidP="003111A8">
            <w:pPr>
              <w:pStyle w:val="a5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01935">
              <w:rPr>
                <w:rFonts w:ascii="Arial" w:hAnsi="Arial" w:cs="Arial"/>
                <w:sz w:val="24"/>
                <w:szCs w:val="24"/>
                <w:lang w:val="ru-RU"/>
              </w:rPr>
              <w:t>Увеличение полной учетной стоимости основных фондов за отчетный период (поступление) за счет создания новой стоимости (ввода в действие новых основных фондов, модернизации, реконструкции);</w:t>
            </w:r>
          </w:p>
          <w:p w14:paraId="17C0B610" w14:textId="77777777" w:rsidR="003111A8" w:rsidRPr="00401935" w:rsidRDefault="003111A8" w:rsidP="003111A8">
            <w:pPr>
              <w:pStyle w:val="a5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01935">
              <w:rPr>
                <w:rFonts w:ascii="Arial" w:hAnsi="Arial" w:cs="Arial"/>
                <w:sz w:val="24"/>
                <w:szCs w:val="24"/>
                <w:lang w:val="ru-RU"/>
              </w:rPr>
              <w:t>Объем инвестиций в основной капитал;</w:t>
            </w:r>
          </w:p>
          <w:p w14:paraId="57154021" w14:textId="77777777" w:rsidR="003111A8" w:rsidRPr="00401935" w:rsidRDefault="003111A8" w:rsidP="003111A8">
            <w:pPr>
              <w:pStyle w:val="a5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01935">
              <w:rPr>
                <w:rFonts w:ascii="Arial" w:hAnsi="Arial" w:cs="Arial"/>
                <w:sz w:val="24"/>
                <w:szCs w:val="24"/>
                <w:lang w:val="ru-RU"/>
              </w:rPr>
              <w:t>Объем отгруженных товаров собственного производства, выполненных работ и услуг собственными силами, обеспеченный Заемщиком за счет реализации Проекта.</w:t>
            </w:r>
          </w:p>
        </w:tc>
      </w:tr>
      <w:tr w:rsidR="003111A8" w:rsidRPr="00401935" w14:paraId="05D44E84" w14:textId="77777777" w:rsidTr="00863BA3">
        <w:tc>
          <w:tcPr>
            <w:tcW w:w="617" w:type="dxa"/>
          </w:tcPr>
          <w:p w14:paraId="67B2A32F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805" w:type="dxa"/>
          </w:tcPr>
          <w:p w14:paraId="4B2B2641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Требования к Заявителю и </w:t>
            </w:r>
            <w:r w:rsidRPr="00401935">
              <w:rPr>
                <w:rFonts w:ascii="Arial" w:hAnsi="Arial" w:cs="Arial"/>
                <w:sz w:val="24"/>
                <w:szCs w:val="24"/>
              </w:rPr>
              <w:lastRenderedPageBreak/>
              <w:t>основным участникам проекта</w:t>
            </w:r>
          </w:p>
        </w:tc>
        <w:tc>
          <w:tcPr>
            <w:tcW w:w="5923" w:type="dxa"/>
          </w:tcPr>
          <w:p w14:paraId="51675FD5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lastRenderedPageBreak/>
              <w:t>Стандартные требования в соответствии с пунктом 7 Стандарта Фонда № СФО-11</w:t>
            </w:r>
          </w:p>
        </w:tc>
      </w:tr>
      <w:tr w:rsidR="003111A8" w:rsidRPr="00401935" w14:paraId="1315708D" w14:textId="77777777" w:rsidTr="00863BA3">
        <w:tc>
          <w:tcPr>
            <w:tcW w:w="617" w:type="dxa"/>
          </w:tcPr>
          <w:p w14:paraId="3CD4D327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805" w:type="dxa"/>
          </w:tcPr>
          <w:p w14:paraId="4BB557A8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Дополнительные требования к Заявителю и основным участникам проекта</w:t>
            </w:r>
          </w:p>
        </w:tc>
        <w:tc>
          <w:tcPr>
            <w:tcW w:w="5923" w:type="dxa"/>
          </w:tcPr>
          <w:p w14:paraId="06F0B5BB" w14:textId="77777777" w:rsidR="003111A8" w:rsidRPr="00401935" w:rsidRDefault="003111A8" w:rsidP="00863B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а) Заявитель является участником промышленного кластера, сведения о котором включены Министерством промышленности и торговли Российской Федерации в реестр промышленных кластеров и специализированных организаций промышленных кластеров, соответствующих требованиям, утвержденным постановления Правительства Российской Федерации от 31 июля 2015 г. № 779.</w:t>
            </w:r>
          </w:p>
          <w:p w14:paraId="5B787769" w14:textId="77777777" w:rsidR="003111A8" w:rsidRPr="00401935" w:rsidRDefault="003111A8" w:rsidP="00863B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789E4FE" w14:textId="77777777" w:rsidR="003111A8" w:rsidRPr="00401935" w:rsidRDefault="003111A8" w:rsidP="00863B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а) Заявитель является резидентом индустриального (промышленного) парка, сведения о котором включены Министерством промышленности и торговли Российской Федерации в реестр индустриальных (промышленных) парков и управляющих компаний индустриальных (промышленных) парков, соответствующих требованиям, утвержденным постановлением Правительства Российской Федерации от 4 августа 2015 г. № 794.</w:t>
            </w:r>
          </w:p>
          <w:p w14:paraId="4022A2B0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C81F8B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в) Заявитель является резидентом промышленного технопарка, сведения о котором включены Министерством промышленности и торговли Российской Федерации в реестр промышленных технопарков и управляющих компаний промышленных технопарков, соответствующих требованиям, утвержденным постановлением Правительства Российской Федерации от 27 декабря 2019 г. № 1863 </w:t>
            </w:r>
          </w:p>
          <w:p w14:paraId="176ED6AA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2DEFF5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г) Заявитель является резидентом технопарка в сфере высоких технологий, сведения о котором включены Министерством промышленности и торговли Российской Федерации в реестр технопарков в сфере высоких технологий и управляющих компаний технопарков в сфере высоких технологий, соответствующих требованиям, утвержденным постановлением Правительства Российской Федерации от 25 августа 2023 г. № 1381.</w:t>
            </w:r>
          </w:p>
          <w:p w14:paraId="075B4653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A59A18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Информация о вхождении в одну из категорий подтверждается документом из соответствующего реестра, направленной Министерством промышленности и торговли Российской Федерации в адрес управляющей компании индустриального (промышленного) парка / промышленного технопарка/ промышленного технопарка в сфере высоких технологий или </w:t>
            </w:r>
            <w:r w:rsidRPr="00401935">
              <w:rPr>
                <w:rFonts w:ascii="Arial" w:hAnsi="Arial" w:cs="Arial"/>
                <w:sz w:val="24"/>
                <w:szCs w:val="24"/>
              </w:rPr>
              <w:lastRenderedPageBreak/>
              <w:t>специализированной организации промышленного кластера.</w:t>
            </w:r>
          </w:p>
        </w:tc>
      </w:tr>
      <w:tr w:rsidR="003111A8" w:rsidRPr="00401935" w14:paraId="36278B7C" w14:textId="77777777" w:rsidTr="00863BA3">
        <w:tc>
          <w:tcPr>
            <w:tcW w:w="617" w:type="dxa"/>
          </w:tcPr>
          <w:p w14:paraId="388B7EEE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2805" w:type="dxa"/>
          </w:tcPr>
          <w:p w14:paraId="5A9142A8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Критерии отбора проектов для финансирования</w:t>
            </w:r>
          </w:p>
        </w:tc>
        <w:tc>
          <w:tcPr>
            <w:tcW w:w="5923" w:type="dxa"/>
          </w:tcPr>
          <w:p w14:paraId="11B70AD7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Стандартные критерии в соответствии с пунктом 5 Стандарта Фонда № СФО-11</w:t>
            </w:r>
          </w:p>
        </w:tc>
      </w:tr>
      <w:tr w:rsidR="003111A8" w:rsidRPr="00401935" w14:paraId="7C1E4A02" w14:textId="77777777" w:rsidTr="00863BA3">
        <w:tc>
          <w:tcPr>
            <w:tcW w:w="617" w:type="dxa"/>
          </w:tcPr>
          <w:p w14:paraId="261EE26C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805" w:type="dxa"/>
          </w:tcPr>
          <w:p w14:paraId="09E122ED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Требования к обеспечению возврата займа</w:t>
            </w:r>
          </w:p>
        </w:tc>
        <w:tc>
          <w:tcPr>
            <w:tcW w:w="5923" w:type="dxa"/>
          </w:tcPr>
          <w:p w14:paraId="1D05A1D6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В соответствии с требованиями Стандарта Фонда № СФО-И-01</w:t>
            </w:r>
          </w:p>
        </w:tc>
      </w:tr>
      <w:tr w:rsidR="003111A8" w:rsidRPr="00401935" w14:paraId="529138B9" w14:textId="77777777" w:rsidTr="00863BA3">
        <w:tc>
          <w:tcPr>
            <w:tcW w:w="617" w:type="dxa"/>
          </w:tcPr>
          <w:p w14:paraId="310A2291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805" w:type="dxa"/>
          </w:tcPr>
          <w:p w14:paraId="6CDCE79E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Источники финансирования Проекта</w:t>
            </w:r>
          </w:p>
        </w:tc>
        <w:tc>
          <w:tcPr>
            <w:tcW w:w="5923" w:type="dxa"/>
          </w:tcPr>
          <w:p w14:paraId="71AE9B85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Средства получаемые Фондом при возврате выданных займов, источником финансового обеспечения которых являлись средства, предоставленные из соответствующего бюджета бюджетной системы Российской Федерации и от возврата процентов, иных доходов в форме штрафов и пеней по займам, выданным субъектам деятельности в сфере промышленности, источником финансового обеспечения которых являлись средства, предоставленные из соответствующего бюджета бюджетной системы Российской Федерации</w:t>
            </w:r>
          </w:p>
        </w:tc>
      </w:tr>
    </w:tbl>
    <w:p w14:paraId="2F85C437" w14:textId="77777777" w:rsidR="003111A8" w:rsidRPr="00401935" w:rsidRDefault="003111A8" w:rsidP="00F9226E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6C548F47" w14:textId="182650D8" w:rsidR="003111A8" w:rsidRPr="00F9226E" w:rsidRDefault="003111A8" w:rsidP="003111A8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401935">
        <w:rPr>
          <w:rFonts w:ascii="Arial" w:hAnsi="Arial" w:cs="Arial"/>
          <w:sz w:val="24"/>
          <w:szCs w:val="24"/>
        </w:rPr>
        <w:t>Директор фонда                                                                                           Никулин В.Н.</w:t>
      </w:r>
    </w:p>
    <w:sectPr w:rsidR="003111A8" w:rsidRPr="00F9226E" w:rsidSect="0077511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D5179"/>
    <w:multiLevelType w:val="hybridMultilevel"/>
    <w:tmpl w:val="4C6656A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775F5"/>
    <w:multiLevelType w:val="hybridMultilevel"/>
    <w:tmpl w:val="4C6656A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242B2"/>
    <w:multiLevelType w:val="hybridMultilevel"/>
    <w:tmpl w:val="E556AD5A"/>
    <w:lvl w:ilvl="0" w:tplc="48FA18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45578DB"/>
    <w:multiLevelType w:val="hybridMultilevel"/>
    <w:tmpl w:val="86DC2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3C7A72"/>
    <w:multiLevelType w:val="hybridMultilevel"/>
    <w:tmpl w:val="DEDE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643828">
    <w:abstractNumId w:val="3"/>
  </w:num>
  <w:num w:numId="2" w16cid:durableId="1496802797">
    <w:abstractNumId w:val="2"/>
  </w:num>
  <w:num w:numId="3" w16cid:durableId="1849905907">
    <w:abstractNumId w:val="4"/>
  </w:num>
  <w:num w:numId="4" w16cid:durableId="1563708897">
    <w:abstractNumId w:val="0"/>
  </w:num>
  <w:num w:numId="5" w16cid:durableId="449011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297"/>
    <w:rsid w:val="000400DF"/>
    <w:rsid w:val="000517B3"/>
    <w:rsid w:val="00060CFB"/>
    <w:rsid w:val="00090515"/>
    <w:rsid w:val="000919FE"/>
    <w:rsid w:val="000C0F97"/>
    <w:rsid w:val="00106CE4"/>
    <w:rsid w:val="001B3022"/>
    <w:rsid w:val="00214B10"/>
    <w:rsid w:val="00227E06"/>
    <w:rsid w:val="00280CB1"/>
    <w:rsid w:val="00292A54"/>
    <w:rsid w:val="002A0AF0"/>
    <w:rsid w:val="002A700B"/>
    <w:rsid w:val="002C77DB"/>
    <w:rsid w:val="002E444A"/>
    <w:rsid w:val="003111A8"/>
    <w:rsid w:val="00352198"/>
    <w:rsid w:val="00354F42"/>
    <w:rsid w:val="00383393"/>
    <w:rsid w:val="00401935"/>
    <w:rsid w:val="00422A7C"/>
    <w:rsid w:val="00442B51"/>
    <w:rsid w:val="00450D07"/>
    <w:rsid w:val="00471C4E"/>
    <w:rsid w:val="00474871"/>
    <w:rsid w:val="00497355"/>
    <w:rsid w:val="004D4FD3"/>
    <w:rsid w:val="004F3CD0"/>
    <w:rsid w:val="00520FC1"/>
    <w:rsid w:val="00533CF1"/>
    <w:rsid w:val="005B6D6C"/>
    <w:rsid w:val="005C0E70"/>
    <w:rsid w:val="005F658C"/>
    <w:rsid w:val="0060334B"/>
    <w:rsid w:val="00636E46"/>
    <w:rsid w:val="006A18ED"/>
    <w:rsid w:val="007266CF"/>
    <w:rsid w:val="00737097"/>
    <w:rsid w:val="0074113A"/>
    <w:rsid w:val="00760950"/>
    <w:rsid w:val="0076119F"/>
    <w:rsid w:val="00775116"/>
    <w:rsid w:val="007B21C3"/>
    <w:rsid w:val="007D5874"/>
    <w:rsid w:val="008A0CAA"/>
    <w:rsid w:val="008D603B"/>
    <w:rsid w:val="00917CB1"/>
    <w:rsid w:val="00920E97"/>
    <w:rsid w:val="00935E33"/>
    <w:rsid w:val="009514F9"/>
    <w:rsid w:val="009620D8"/>
    <w:rsid w:val="009C2FAE"/>
    <w:rsid w:val="009E72E4"/>
    <w:rsid w:val="00A844A2"/>
    <w:rsid w:val="00AA5504"/>
    <w:rsid w:val="00AB1800"/>
    <w:rsid w:val="00AD1B9E"/>
    <w:rsid w:val="00AD2148"/>
    <w:rsid w:val="00BA0E0B"/>
    <w:rsid w:val="00BC0C0B"/>
    <w:rsid w:val="00BC3249"/>
    <w:rsid w:val="00BF3A98"/>
    <w:rsid w:val="00C9659A"/>
    <w:rsid w:val="00D05CF1"/>
    <w:rsid w:val="00D43D37"/>
    <w:rsid w:val="00DA42E2"/>
    <w:rsid w:val="00DC7604"/>
    <w:rsid w:val="00E31AF1"/>
    <w:rsid w:val="00E417B9"/>
    <w:rsid w:val="00E5754C"/>
    <w:rsid w:val="00EB78FA"/>
    <w:rsid w:val="00EF3228"/>
    <w:rsid w:val="00F0229E"/>
    <w:rsid w:val="00F9226E"/>
    <w:rsid w:val="00F94EFF"/>
    <w:rsid w:val="00FC2926"/>
    <w:rsid w:val="00FF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5DCB8"/>
  <w15:chartTrackingRefBased/>
  <w15:docId w15:val="{AE850512-8A51-4C83-A9A9-A58F6FC28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29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F02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39"/>
    <w:rsid w:val="00FF0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F029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F0297"/>
    <w:pPr>
      <w:spacing w:line="276" w:lineRule="auto"/>
      <w:ind w:left="720" w:firstLine="709"/>
      <w:contextualSpacing/>
    </w:pPr>
    <w:rPr>
      <w:rFonts w:ascii="Cambria" w:eastAsia="Calibri" w:hAnsi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77511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511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9514F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a0"/>
    <w:rsid w:val="00227E06"/>
  </w:style>
  <w:style w:type="character" w:customStyle="1" w:styleId="1">
    <w:name w:val="Неразрешенное упоминание1"/>
    <w:basedOn w:val="a0"/>
    <w:uiPriority w:val="99"/>
    <w:semiHidden/>
    <w:unhideWhenUsed/>
    <w:rsid w:val="00BC0C0B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E575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Никулин</dc:creator>
  <cp:keywords/>
  <dc:description/>
  <cp:lastModifiedBy>Razinkov Alexandr</cp:lastModifiedBy>
  <cp:revision>5</cp:revision>
  <cp:lastPrinted>2024-07-30T09:51:00Z</cp:lastPrinted>
  <dcterms:created xsi:type="dcterms:W3CDTF">2025-09-09T04:13:00Z</dcterms:created>
  <dcterms:modified xsi:type="dcterms:W3CDTF">2025-10-06T10:47:00Z</dcterms:modified>
</cp:coreProperties>
</file>