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84784" w14:textId="71513203" w:rsidR="00C27856" w:rsidRDefault="00FD532A" w:rsidP="005C50F1">
      <w:pPr>
        <w:widowControl w:val="0"/>
        <w:overflowPunct w:val="0"/>
        <w:autoSpaceDE w:val="0"/>
        <w:autoSpaceDN w:val="0"/>
        <w:adjustRightInd w:val="0"/>
        <w:spacing w:after="0"/>
        <w:ind w:left="5529" w:firstLine="0"/>
        <w:textAlignment w:val="baseline"/>
        <w:rPr>
          <w:rFonts w:ascii="Arial" w:eastAsia="Times New Roman" w:hAnsi="Arial" w:cs="Arial"/>
          <w:sz w:val="24"/>
          <w:szCs w:val="24"/>
          <w:lang w:eastAsia="ru-RU"/>
        </w:rPr>
      </w:pPr>
      <w:r>
        <w:rPr>
          <w:rFonts w:ascii="Arial" w:eastAsia="Times New Roman" w:hAnsi="Arial" w:cs="Arial"/>
          <w:sz w:val="24"/>
          <w:szCs w:val="24"/>
          <w:lang w:eastAsia="ru-RU"/>
        </w:rPr>
        <w:t>Приложение №3 к Протоколу Наблюдательного совета №27 от 25.06.2026 года</w:t>
      </w:r>
    </w:p>
    <w:p w14:paraId="23615E7B" w14:textId="77777777" w:rsidR="00FD532A" w:rsidRPr="00FD532A" w:rsidRDefault="00FD532A" w:rsidP="005C50F1">
      <w:pPr>
        <w:widowControl w:val="0"/>
        <w:overflowPunct w:val="0"/>
        <w:autoSpaceDE w:val="0"/>
        <w:autoSpaceDN w:val="0"/>
        <w:adjustRightInd w:val="0"/>
        <w:spacing w:after="0"/>
        <w:ind w:left="5529" w:firstLine="0"/>
        <w:textAlignment w:val="baseline"/>
        <w:rPr>
          <w:rFonts w:ascii="Arial" w:eastAsia="Times New Roman" w:hAnsi="Arial" w:cs="Arial"/>
          <w:sz w:val="24"/>
          <w:szCs w:val="24"/>
          <w:lang w:eastAsia="ru-RU"/>
        </w:rPr>
      </w:pPr>
    </w:p>
    <w:p w14:paraId="568C7363" w14:textId="77777777" w:rsidR="00CA0708" w:rsidRPr="00655865" w:rsidRDefault="00CA0708" w:rsidP="00CA0708">
      <w:pPr>
        <w:pStyle w:val="aff1"/>
        <w:jc w:val="right"/>
        <w:rPr>
          <w:rFonts w:ascii="Arial" w:hAnsi="Arial" w:cs="Arial"/>
          <w:sz w:val="24"/>
          <w:szCs w:val="24"/>
          <w:lang w:eastAsia="ru-RU"/>
        </w:rPr>
      </w:pPr>
      <w:r w:rsidRPr="00655865">
        <w:rPr>
          <w:rFonts w:ascii="Arial" w:hAnsi="Arial" w:cs="Arial"/>
          <w:sz w:val="24"/>
          <w:szCs w:val="24"/>
          <w:lang w:eastAsia="ru-RU"/>
        </w:rPr>
        <w:t>УТВЕРЖДЕН</w:t>
      </w:r>
    </w:p>
    <w:p w14:paraId="65336E09" w14:textId="77777777" w:rsidR="00CA0708" w:rsidRPr="00655865" w:rsidRDefault="00CA0708" w:rsidP="00CA0708">
      <w:pPr>
        <w:pStyle w:val="aff1"/>
        <w:jc w:val="right"/>
        <w:rPr>
          <w:rFonts w:ascii="Arial" w:hAnsi="Arial" w:cs="Arial"/>
          <w:sz w:val="24"/>
          <w:szCs w:val="24"/>
          <w:lang w:eastAsia="ru-RU"/>
        </w:rPr>
      </w:pPr>
      <w:r w:rsidRPr="00655865">
        <w:rPr>
          <w:rFonts w:ascii="Arial" w:hAnsi="Arial" w:cs="Arial"/>
          <w:sz w:val="24"/>
          <w:szCs w:val="24"/>
          <w:lang w:eastAsia="ru-RU"/>
        </w:rPr>
        <w:t>Наблюдательным советом Фонда</w:t>
      </w:r>
    </w:p>
    <w:p w14:paraId="01113DA5" w14:textId="77777777" w:rsidR="00CA0708" w:rsidRPr="00BD0204" w:rsidRDefault="00CA0708" w:rsidP="00CA0708">
      <w:pPr>
        <w:pStyle w:val="aff1"/>
        <w:jc w:val="right"/>
        <w:rPr>
          <w:rFonts w:ascii="Arial" w:hAnsi="Arial" w:cs="Arial"/>
          <w:sz w:val="24"/>
          <w:szCs w:val="24"/>
          <w:lang w:eastAsia="ru-RU"/>
        </w:rPr>
      </w:pPr>
      <w:r w:rsidRPr="00655865">
        <w:rPr>
          <w:rFonts w:ascii="Arial" w:hAnsi="Arial" w:cs="Arial"/>
          <w:sz w:val="24"/>
          <w:szCs w:val="24"/>
          <w:lang w:eastAsia="ru-RU"/>
        </w:rPr>
        <w:t>Протокол № 8 от «25» мая 2022г.</w:t>
      </w:r>
    </w:p>
    <w:p w14:paraId="0D768569" w14:textId="77777777" w:rsidR="00CA0708" w:rsidRDefault="00CA0708" w:rsidP="00CA0708">
      <w:pPr>
        <w:widowControl w:val="0"/>
        <w:tabs>
          <w:tab w:val="left" w:pos="4785"/>
        </w:tabs>
        <w:overflowPunct w:val="0"/>
        <w:autoSpaceDE w:val="0"/>
        <w:autoSpaceDN w:val="0"/>
        <w:adjustRightInd w:val="0"/>
        <w:spacing w:after="0"/>
        <w:jc w:val="right"/>
        <w:rPr>
          <w:rFonts w:ascii="Arial" w:eastAsia="Times New Roman" w:hAnsi="Arial" w:cs="Arial"/>
          <w:sz w:val="24"/>
          <w:szCs w:val="24"/>
          <w:lang w:eastAsia="ru-RU"/>
        </w:rPr>
      </w:pPr>
      <w:r w:rsidRPr="005E23F2">
        <w:rPr>
          <w:rFonts w:ascii="Arial" w:eastAsia="Times New Roman" w:hAnsi="Arial" w:cs="Arial"/>
          <w:sz w:val="24"/>
          <w:szCs w:val="24"/>
          <w:lang w:eastAsia="ru-RU"/>
        </w:rPr>
        <w:t xml:space="preserve">с изменениями от </w:t>
      </w:r>
      <w:r>
        <w:rPr>
          <w:rFonts w:ascii="Arial" w:eastAsia="Times New Roman" w:hAnsi="Arial" w:cs="Arial"/>
          <w:sz w:val="24"/>
          <w:szCs w:val="24"/>
          <w:lang w:eastAsia="ru-RU"/>
        </w:rPr>
        <w:t>17</w:t>
      </w:r>
      <w:r w:rsidRPr="005E23F2">
        <w:rPr>
          <w:rFonts w:ascii="Arial" w:eastAsia="Times New Roman" w:hAnsi="Arial" w:cs="Arial"/>
          <w:sz w:val="24"/>
          <w:szCs w:val="24"/>
          <w:lang w:eastAsia="ru-RU"/>
        </w:rPr>
        <w:t>.</w:t>
      </w:r>
      <w:r>
        <w:rPr>
          <w:rFonts w:ascii="Arial" w:eastAsia="Times New Roman" w:hAnsi="Arial" w:cs="Arial"/>
          <w:sz w:val="24"/>
          <w:szCs w:val="24"/>
          <w:lang w:eastAsia="ru-RU"/>
        </w:rPr>
        <w:t>02</w:t>
      </w:r>
      <w:r w:rsidRPr="005E23F2">
        <w:rPr>
          <w:rFonts w:ascii="Arial" w:eastAsia="Times New Roman" w:hAnsi="Arial" w:cs="Arial"/>
          <w:sz w:val="24"/>
          <w:szCs w:val="24"/>
          <w:lang w:eastAsia="ru-RU"/>
        </w:rPr>
        <w:t>.202</w:t>
      </w:r>
      <w:r>
        <w:rPr>
          <w:rFonts w:ascii="Arial" w:eastAsia="Times New Roman" w:hAnsi="Arial" w:cs="Arial"/>
          <w:sz w:val="24"/>
          <w:szCs w:val="24"/>
          <w:lang w:eastAsia="ru-RU"/>
        </w:rPr>
        <w:t>3</w:t>
      </w:r>
      <w:r w:rsidRPr="005E23F2">
        <w:rPr>
          <w:rFonts w:ascii="Arial" w:eastAsia="Times New Roman" w:hAnsi="Arial" w:cs="Arial"/>
          <w:sz w:val="24"/>
          <w:szCs w:val="24"/>
          <w:lang w:eastAsia="ru-RU"/>
        </w:rPr>
        <w:t xml:space="preserve">г. (Протокол № </w:t>
      </w:r>
      <w:r>
        <w:rPr>
          <w:rFonts w:ascii="Arial" w:eastAsia="Times New Roman" w:hAnsi="Arial" w:cs="Arial"/>
          <w:sz w:val="24"/>
          <w:szCs w:val="24"/>
          <w:lang w:eastAsia="ru-RU"/>
        </w:rPr>
        <w:t>02</w:t>
      </w:r>
      <w:r w:rsidRPr="005E23F2">
        <w:rPr>
          <w:rFonts w:ascii="Arial" w:eastAsia="Times New Roman" w:hAnsi="Arial" w:cs="Arial"/>
          <w:sz w:val="24"/>
          <w:szCs w:val="24"/>
          <w:lang w:eastAsia="ru-RU"/>
        </w:rPr>
        <w:t xml:space="preserve"> от </w:t>
      </w:r>
      <w:r>
        <w:rPr>
          <w:rFonts w:ascii="Arial" w:eastAsia="Times New Roman" w:hAnsi="Arial" w:cs="Arial"/>
          <w:sz w:val="24"/>
          <w:szCs w:val="24"/>
          <w:lang w:eastAsia="ru-RU"/>
        </w:rPr>
        <w:t>17</w:t>
      </w:r>
      <w:r w:rsidRPr="005E23F2">
        <w:rPr>
          <w:rFonts w:ascii="Arial" w:eastAsia="Times New Roman" w:hAnsi="Arial" w:cs="Arial"/>
          <w:sz w:val="24"/>
          <w:szCs w:val="24"/>
          <w:lang w:eastAsia="ru-RU"/>
        </w:rPr>
        <w:t>.</w:t>
      </w:r>
      <w:r>
        <w:rPr>
          <w:rFonts w:ascii="Arial" w:eastAsia="Times New Roman" w:hAnsi="Arial" w:cs="Arial"/>
          <w:sz w:val="24"/>
          <w:szCs w:val="24"/>
          <w:lang w:eastAsia="ru-RU"/>
        </w:rPr>
        <w:t>02</w:t>
      </w:r>
      <w:r w:rsidRPr="005E23F2">
        <w:rPr>
          <w:rFonts w:ascii="Arial" w:eastAsia="Times New Roman" w:hAnsi="Arial" w:cs="Arial"/>
          <w:sz w:val="24"/>
          <w:szCs w:val="24"/>
          <w:lang w:eastAsia="ru-RU"/>
        </w:rPr>
        <w:t>.202</w:t>
      </w:r>
      <w:r>
        <w:rPr>
          <w:rFonts w:ascii="Arial" w:eastAsia="Times New Roman" w:hAnsi="Arial" w:cs="Arial"/>
          <w:sz w:val="24"/>
          <w:szCs w:val="24"/>
          <w:lang w:eastAsia="ru-RU"/>
        </w:rPr>
        <w:t>3</w:t>
      </w:r>
      <w:r w:rsidRPr="005E23F2">
        <w:rPr>
          <w:rFonts w:ascii="Arial" w:eastAsia="Times New Roman" w:hAnsi="Arial" w:cs="Arial"/>
          <w:sz w:val="24"/>
          <w:szCs w:val="24"/>
          <w:lang w:eastAsia="ru-RU"/>
        </w:rPr>
        <w:t>г.)</w:t>
      </w:r>
    </w:p>
    <w:p w14:paraId="6C9FDF30" w14:textId="47EDBAFD" w:rsidR="00093C81" w:rsidRDefault="00093C81" w:rsidP="00CA0708">
      <w:pPr>
        <w:widowControl w:val="0"/>
        <w:tabs>
          <w:tab w:val="left" w:pos="4785"/>
        </w:tabs>
        <w:overflowPunct w:val="0"/>
        <w:autoSpaceDE w:val="0"/>
        <w:autoSpaceDN w:val="0"/>
        <w:adjustRightInd w:val="0"/>
        <w:spacing w:after="0"/>
        <w:jc w:val="right"/>
        <w:rPr>
          <w:rFonts w:ascii="Arial" w:eastAsia="Times New Roman" w:hAnsi="Arial" w:cs="Arial"/>
          <w:sz w:val="24"/>
          <w:szCs w:val="24"/>
          <w:lang w:eastAsia="ru-RU"/>
        </w:rPr>
      </w:pPr>
      <w:r>
        <w:rPr>
          <w:rFonts w:ascii="Arial" w:eastAsia="Times New Roman" w:hAnsi="Arial" w:cs="Arial"/>
          <w:sz w:val="24"/>
          <w:szCs w:val="24"/>
          <w:lang w:eastAsia="ru-RU"/>
        </w:rPr>
        <w:t>с изменениями от 29.01.2026г. (Протокол НС № 3 от 29.01.2026г.</w:t>
      </w:r>
      <w:r w:rsidR="005B1F53">
        <w:rPr>
          <w:rFonts w:ascii="Arial" w:eastAsia="Times New Roman" w:hAnsi="Arial" w:cs="Arial"/>
          <w:sz w:val="24"/>
          <w:szCs w:val="24"/>
          <w:lang w:eastAsia="ru-RU"/>
        </w:rPr>
        <w:t>)</w:t>
      </w:r>
    </w:p>
    <w:p w14:paraId="11287207" w14:textId="137EF9B6" w:rsidR="003B5540" w:rsidRPr="005E23F2" w:rsidRDefault="003B5540" w:rsidP="00CA0708">
      <w:pPr>
        <w:widowControl w:val="0"/>
        <w:tabs>
          <w:tab w:val="left" w:pos="4785"/>
        </w:tabs>
        <w:overflowPunct w:val="0"/>
        <w:autoSpaceDE w:val="0"/>
        <w:autoSpaceDN w:val="0"/>
        <w:adjustRightInd w:val="0"/>
        <w:spacing w:after="0"/>
        <w:jc w:val="right"/>
        <w:rPr>
          <w:rFonts w:ascii="Arial" w:eastAsia="Times New Roman" w:hAnsi="Arial" w:cs="Arial"/>
          <w:sz w:val="24"/>
          <w:szCs w:val="24"/>
          <w:lang w:eastAsia="ru-RU"/>
        </w:rPr>
      </w:pPr>
      <w:r>
        <w:rPr>
          <w:rFonts w:ascii="Arial" w:eastAsia="Times New Roman" w:hAnsi="Arial" w:cs="Arial"/>
          <w:sz w:val="24"/>
          <w:szCs w:val="24"/>
          <w:lang w:eastAsia="ru-RU"/>
        </w:rPr>
        <w:t>с изменения от 2</w:t>
      </w:r>
      <w:r w:rsidR="00FD532A">
        <w:rPr>
          <w:rFonts w:ascii="Arial" w:eastAsia="Times New Roman" w:hAnsi="Arial" w:cs="Arial"/>
          <w:sz w:val="24"/>
          <w:szCs w:val="24"/>
          <w:lang w:eastAsia="ru-RU"/>
        </w:rPr>
        <w:t>5</w:t>
      </w:r>
      <w:r>
        <w:rPr>
          <w:rFonts w:ascii="Arial" w:eastAsia="Times New Roman" w:hAnsi="Arial" w:cs="Arial"/>
          <w:sz w:val="24"/>
          <w:szCs w:val="24"/>
          <w:lang w:eastAsia="ru-RU"/>
        </w:rPr>
        <w:t>.06.2026г. (Протокол НС №27 от 2</w:t>
      </w:r>
      <w:r w:rsidR="00FD532A">
        <w:rPr>
          <w:rFonts w:ascii="Arial" w:eastAsia="Times New Roman" w:hAnsi="Arial" w:cs="Arial"/>
          <w:sz w:val="24"/>
          <w:szCs w:val="24"/>
          <w:lang w:eastAsia="ru-RU"/>
        </w:rPr>
        <w:t>5</w:t>
      </w:r>
      <w:r>
        <w:rPr>
          <w:rFonts w:ascii="Arial" w:eastAsia="Times New Roman" w:hAnsi="Arial" w:cs="Arial"/>
          <w:sz w:val="24"/>
          <w:szCs w:val="24"/>
          <w:lang w:eastAsia="ru-RU"/>
        </w:rPr>
        <w:t>.06.2026г.)</w:t>
      </w:r>
    </w:p>
    <w:p w14:paraId="16E8D5E7" w14:textId="77777777" w:rsidR="00CA0708" w:rsidRPr="00BD0204" w:rsidRDefault="00CA0708" w:rsidP="00CA0708">
      <w:pPr>
        <w:widowControl w:val="0"/>
        <w:tabs>
          <w:tab w:val="left" w:pos="4785"/>
        </w:tabs>
        <w:overflowPunct w:val="0"/>
        <w:autoSpaceDE w:val="0"/>
        <w:autoSpaceDN w:val="0"/>
        <w:adjustRightInd w:val="0"/>
        <w:spacing w:after="0"/>
        <w:rPr>
          <w:rFonts w:ascii="Arial" w:eastAsia="Times New Roman" w:hAnsi="Arial" w:cs="Arial"/>
          <w:b/>
          <w:sz w:val="24"/>
          <w:szCs w:val="24"/>
          <w:lang w:eastAsia="ru-RU"/>
        </w:rPr>
      </w:pPr>
    </w:p>
    <w:p w14:paraId="7D62CC34" w14:textId="77777777" w:rsidR="00CA0708" w:rsidRPr="00BD0204" w:rsidRDefault="00CA0708" w:rsidP="00CA0708">
      <w:pPr>
        <w:widowControl w:val="0"/>
        <w:tabs>
          <w:tab w:val="left" w:pos="4785"/>
        </w:tabs>
        <w:overflowPunct w:val="0"/>
        <w:autoSpaceDE w:val="0"/>
        <w:autoSpaceDN w:val="0"/>
        <w:adjustRightInd w:val="0"/>
        <w:spacing w:after="0"/>
        <w:rPr>
          <w:rFonts w:ascii="Arial" w:eastAsia="Times New Roman" w:hAnsi="Arial" w:cs="Arial"/>
          <w:b/>
          <w:sz w:val="24"/>
          <w:szCs w:val="24"/>
          <w:lang w:eastAsia="ru-RU"/>
        </w:rPr>
      </w:pPr>
    </w:p>
    <w:p w14:paraId="5240E1CF" w14:textId="77777777" w:rsidR="00CA0708" w:rsidRPr="00BD0204" w:rsidRDefault="00CA0708" w:rsidP="00CA0708">
      <w:pPr>
        <w:widowControl w:val="0"/>
        <w:tabs>
          <w:tab w:val="left" w:pos="4785"/>
        </w:tabs>
        <w:overflowPunct w:val="0"/>
        <w:autoSpaceDE w:val="0"/>
        <w:autoSpaceDN w:val="0"/>
        <w:adjustRightInd w:val="0"/>
        <w:spacing w:after="0"/>
        <w:rPr>
          <w:rFonts w:ascii="Arial" w:eastAsia="Times New Roman" w:hAnsi="Arial" w:cs="Arial"/>
          <w:b/>
          <w:sz w:val="24"/>
          <w:szCs w:val="24"/>
          <w:lang w:eastAsia="ru-RU"/>
        </w:rPr>
      </w:pPr>
    </w:p>
    <w:p w14:paraId="1E23AE9F" w14:textId="77777777" w:rsidR="00CA0708" w:rsidRPr="00BD0204" w:rsidRDefault="00CA0708" w:rsidP="00CA0708">
      <w:pPr>
        <w:widowControl w:val="0"/>
        <w:tabs>
          <w:tab w:val="left" w:pos="4785"/>
        </w:tabs>
        <w:overflowPunct w:val="0"/>
        <w:autoSpaceDE w:val="0"/>
        <w:autoSpaceDN w:val="0"/>
        <w:adjustRightInd w:val="0"/>
        <w:spacing w:after="0"/>
        <w:rPr>
          <w:rFonts w:ascii="Arial" w:eastAsia="Times New Roman" w:hAnsi="Arial" w:cs="Arial"/>
          <w:b/>
          <w:sz w:val="24"/>
          <w:szCs w:val="24"/>
          <w:lang w:eastAsia="ru-RU"/>
        </w:rPr>
      </w:pPr>
    </w:p>
    <w:p w14:paraId="59EEDD3B" w14:textId="77777777" w:rsidR="00CA0708" w:rsidRPr="00BD0204" w:rsidRDefault="00CA0708" w:rsidP="00CA0708">
      <w:pPr>
        <w:widowControl w:val="0"/>
        <w:tabs>
          <w:tab w:val="left" w:pos="4785"/>
        </w:tabs>
        <w:overflowPunct w:val="0"/>
        <w:autoSpaceDE w:val="0"/>
        <w:autoSpaceDN w:val="0"/>
        <w:adjustRightInd w:val="0"/>
        <w:spacing w:after="0"/>
        <w:rPr>
          <w:rFonts w:ascii="Arial" w:eastAsia="Times New Roman" w:hAnsi="Arial" w:cs="Arial"/>
          <w:b/>
          <w:sz w:val="24"/>
          <w:szCs w:val="24"/>
          <w:lang w:eastAsia="ru-RU"/>
        </w:rPr>
      </w:pPr>
    </w:p>
    <w:p w14:paraId="3BAA079C" w14:textId="77777777" w:rsidR="00CA0708" w:rsidRPr="00615D97" w:rsidRDefault="00CA0708" w:rsidP="00CA0708">
      <w:pPr>
        <w:widowControl w:val="0"/>
        <w:tabs>
          <w:tab w:val="left" w:pos="4785"/>
        </w:tabs>
        <w:overflowPunct w:val="0"/>
        <w:autoSpaceDE w:val="0"/>
        <w:autoSpaceDN w:val="0"/>
        <w:adjustRightInd w:val="0"/>
        <w:spacing w:after="0"/>
        <w:rPr>
          <w:rFonts w:ascii="Arial" w:eastAsia="Times New Roman" w:hAnsi="Arial" w:cs="Arial"/>
          <w:b/>
          <w:sz w:val="24"/>
          <w:szCs w:val="24"/>
          <w:lang w:eastAsia="ru-RU"/>
        </w:rPr>
      </w:pPr>
    </w:p>
    <w:p w14:paraId="04F2CA16" w14:textId="77777777" w:rsidR="00CA0708" w:rsidRPr="00BD0204" w:rsidRDefault="00CA0708" w:rsidP="00CA0708">
      <w:pPr>
        <w:widowControl w:val="0"/>
        <w:tabs>
          <w:tab w:val="left" w:pos="4785"/>
        </w:tabs>
        <w:overflowPunct w:val="0"/>
        <w:autoSpaceDE w:val="0"/>
        <w:autoSpaceDN w:val="0"/>
        <w:adjustRightInd w:val="0"/>
        <w:spacing w:after="0"/>
        <w:rPr>
          <w:rFonts w:ascii="Arial" w:eastAsia="Times New Roman" w:hAnsi="Arial" w:cs="Arial"/>
          <w:b/>
          <w:sz w:val="24"/>
          <w:szCs w:val="24"/>
          <w:lang w:eastAsia="ru-RU"/>
        </w:rPr>
      </w:pPr>
    </w:p>
    <w:p w14:paraId="713F5C5F" w14:textId="77777777" w:rsidR="00CA0708" w:rsidRPr="00BD0204" w:rsidRDefault="00CA0708" w:rsidP="00CA0708">
      <w:pPr>
        <w:widowControl w:val="0"/>
        <w:tabs>
          <w:tab w:val="left" w:pos="4785"/>
        </w:tabs>
        <w:overflowPunct w:val="0"/>
        <w:autoSpaceDE w:val="0"/>
        <w:autoSpaceDN w:val="0"/>
        <w:adjustRightInd w:val="0"/>
        <w:spacing w:after="0"/>
        <w:rPr>
          <w:rFonts w:ascii="Arial" w:eastAsia="Times New Roman" w:hAnsi="Arial" w:cs="Arial"/>
          <w:b/>
          <w:sz w:val="24"/>
          <w:szCs w:val="24"/>
          <w:lang w:eastAsia="ru-RU"/>
        </w:rPr>
      </w:pPr>
    </w:p>
    <w:p w14:paraId="26C79310" w14:textId="77777777" w:rsidR="00CA0708" w:rsidRPr="00BD0204" w:rsidRDefault="00CA0708" w:rsidP="00CA0708">
      <w:pPr>
        <w:widowControl w:val="0"/>
        <w:overflowPunct w:val="0"/>
        <w:autoSpaceDE w:val="0"/>
        <w:autoSpaceDN w:val="0"/>
        <w:adjustRightInd w:val="0"/>
        <w:spacing w:after="0"/>
        <w:jc w:val="center"/>
        <w:rPr>
          <w:rFonts w:ascii="Arial" w:eastAsia="Times New Roman" w:hAnsi="Arial" w:cs="Arial"/>
          <w:b/>
          <w:sz w:val="32"/>
          <w:szCs w:val="32"/>
          <w:lang w:eastAsia="ru-RU"/>
        </w:rPr>
      </w:pPr>
      <w:r w:rsidRPr="00BD0204">
        <w:rPr>
          <w:rFonts w:ascii="Arial" w:eastAsia="Times New Roman" w:hAnsi="Arial" w:cs="Arial"/>
          <w:b/>
          <w:sz w:val="32"/>
          <w:szCs w:val="32"/>
          <w:lang w:eastAsia="ru-RU"/>
        </w:rPr>
        <w:t xml:space="preserve">СТАНДАРТ ФОНДА </w:t>
      </w:r>
    </w:p>
    <w:p w14:paraId="51618BAD" w14:textId="77777777" w:rsidR="00CA0708" w:rsidRPr="00BD0204" w:rsidRDefault="00CA0708" w:rsidP="00CA0708">
      <w:pPr>
        <w:widowControl w:val="0"/>
        <w:overflowPunct w:val="0"/>
        <w:autoSpaceDE w:val="0"/>
        <w:autoSpaceDN w:val="0"/>
        <w:adjustRightInd w:val="0"/>
        <w:spacing w:after="0"/>
        <w:jc w:val="center"/>
        <w:rPr>
          <w:rFonts w:ascii="Arial" w:hAnsi="Arial" w:cs="Arial"/>
          <w:b/>
          <w:spacing w:val="-1"/>
          <w:sz w:val="32"/>
          <w:szCs w:val="32"/>
        </w:rPr>
      </w:pPr>
    </w:p>
    <w:p w14:paraId="263854E6" w14:textId="77777777" w:rsidR="00CA0708" w:rsidRPr="00BD0204" w:rsidRDefault="00CA0708" w:rsidP="00CA0708">
      <w:pPr>
        <w:widowControl w:val="0"/>
        <w:overflowPunct w:val="0"/>
        <w:autoSpaceDE w:val="0"/>
        <w:autoSpaceDN w:val="0"/>
        <w:adjustRightInd w:val="0"/>
        <w:spacing w:after="0"/>
        <w:jc w:val="center"/>
        <w:rPr>
          <w:rFonts w:ascii="Arial" w:hAnsi="Arial" w:cs="Arial"/>
          <w:b/>
          <w:sz w:val="32"/>
          <w:szCs w:val="32"/>
        </w:rPr>
      </w:pPr>
      <w:r w:rsidRPr="00BD0204">
        <w:rPr>
          <w:rFonts w:ascii="Arial" w:hAnsi="Arial" w:cs="Arial"/>
          <w:b/>
          <w:spacing w:val="-1"/>
          <w:sz w:val="32"/>
          <w:szCs w:val="32"/>
        </w:rPr>
        <w:t xml:space="preserve">ПОРЯДОК </w:t>
      </w:r>
      <w:r w:rsidRPr="00BD0204">
        <w:rPr>
          <w:rFonts w:ascii="Arial" w:hAnsi="Arial" w:cs="Arial"/>
          <w:b/>
          <w:sz w:val="32"/>
          <w:szCs w:val="32"/>
        </w:rPr>
        <w:t xml:space="preserve">ОБЕСПЕЧЕНИЯ ВОЗВРАТА ЗАЙМОВ, </w:t>
      </w:r>
    </w:p>
    <w:p w14:paraId="5A1DC85B" w14:textId="77777777" w:rsidR="00CA0708" w:rsidRPr="00BD0204" w:rsidRDefault="00CA0708" w:rsidP="00CA0708">
      <w:pPr>
        <w:widowControl w:val="0"/>
        <w:overflowPunct w:val="0"/>
        <w:autoSpaceDE w:val="0"/>
        <w:autoSpaceDN w:val="0"/>
        <w:adjustRightInd w:val="0"/>
        <w:spacing w:after="0"/>
        <w:jc w:val="center"/>
        <w:rPr>
          <w:rFonts w:ascii="Arial" w:hAnsi="Arial" w:cs="Arial"/>
          <w:b/>
          <w:sz w:val="32"/>
          <w:szCs w:val="32"/>
        </w:rPr>
      </w:pPr>
      <w:r w:rsidRPr="00BD0204">
        <w:rPr>
          <w:rFonts w:ascii="Arial" w:hAnsi="Arial" w:cs="Arial"/>
          <w:b/>
          <w:sz w:val="32"/>
          <w:szCs w:val="32"/>
        </w:rPr>
        <w:t xml:space="preserve">ПРЕДОСТАВЛЕННЫХ В КАЧЕСТВЕ </w:t>
      </w:r>
    </w:p>
    <w:p w14:paraId="439C2BDE" w14:textId="77777777" w:rsidR="00CA0708" w:rsidRPr="00BD0204" w:rsidRDefault="00CA0708" w:rsidP="00CA0708">
      <w:pPr>
        <w:widowControl w:val="0"/>
        <w:overflowPunct w:val="0"/>
        <w:autoSpaceDE w:val="0"/>
        <w:autoSpaceDN w:val="0"/>
        <w:adjustRightInd w:val="0"/>
        <w:spacing w:after="0"/>
        <w:jc w:val="center"/>
        <w:rPr>
          <w:rFonts w:ascii="Arial" w:eastAsia="Times New Roman" w:hAnsi="Arial" w:cs="Arial"/>
          <w:b/>
          <w:sz w:val="32"/>
          <w:szCs w:val="32"/>
          <w:lang w:eastAsia="ru-RU"/>
        </w:rPr>
      </w:pPr>
      <w:r w:rsidRPr="00BD0204">
        <w:rPr>
          <w:rFonts w:ascii="Arial" w:hAnsi="Arial" w:cs="Arial"/>
          <w:b/>
          <w:sz w:val="32"/>
          <w:szCs w:val="32"/>
        </w:rPr>
        <w:t>ФИНАНСИРОВАНИЯ ПРОЕКТОВ</w:t>
      </w:r>
    </w:p>
    <w:p w14:paraId="594BB133" w14:textId="77777777" w:rsidR="00CA0708" w:rsidRPr="00BD0204" w:rsidRDefault="00CA0708" w:rsidP="00CA0708">
      <w:pPr>
        <w:widowControl w:val="0"/>
        <w:overflowPunct w:val="0"/>
        <w:autoSpaceDE w:val="0"/>
        <w:autoSpaceDN w:val="0"/>
        <w:adjustRightInd w:val="0"/>
        <w:spacing w:after="0"/>
        <w:jc w:val="center"/>
        <w:rPr>
          <w:rFonts w:ascii="Arial" w:eastAsia="Times New Roman" w:hAnsi="Arial" w:cs="Arial"/>
          <w:b/>
          <w:sz w:val="24"/>
          <w:szCs w:val="24"/>
          <w:lang w:eastAsia="ru-RU"/>
        </w:rPr>
      </w:pPr>
    </w:p>
    <w:p w14:paraId="47D9CB4B" w14:textId="77777777" w:rsidR="00CA0708" w:rsidRPr="00BD0204" w:rsidRDefault="00CA0708" w:rsidP="00CA0708">
      <w:pPr>
        <w:widowControl w:val="0"/>
        <w:overflowPunct w:val="0"/>
        <w:autoSpaceDE w:val="0"/>
        <w:autoSpaceDN w:val="0"/>
        <w:adjustRightInd w:val="0"/>
        <w:spacing w:after="0"/>
        <w:jc w:val="center"/>
        <w:rPr>
          <w:rFonts w:ascii="Arial" w:eastAsia="Times New Roman" w:hAnsi="Arial" w:cs="Arial"/>
          <w:b/>
          <w:sz w:val="24"/>
          <w:szCs w:val="24"/>
          <w:lang w:eastAsia="ru-RU"/>
        </w:rPr>
      </w:pPr>
    </w:p>
    <w:p w14:paraId="0958C6F4" w14:textId="2BDEB4F8" w:rsidR="00CA0708" w:rsidRPr="00CA0708" w:rsidRDefault="00CA0708" w:rsidP="00CA0708">
      <w:pPr>
        <w:widowControl w:val="0"/>
        <w:overflowPunct w:val="0"/>
        <w:autoSpaceDE w:val="0"/>
        <w:autoSpaceDN w:val="0"/>
        <w:adjustRightInd w:val="0"/>
        <w:spacing w:after="0"/>
        <w:jc w:val="center"/>
        <w:rPr>
          <w:rFonts w:ascii="Arial" w:eastAsia="Times New Roman" w:hAnsi="Arial" w:cs="Arial"/>
          <w:sz w:val="24"/>
          <w:szCs w:val="24"/>
          <w:lang w:eastAsia="ru-RU"/>
        </w:rPr>
      </w:pPr>
      <w:r w:rsidRPr="00CA0708">
        <w:rPr>
          <w:rFonts w:ascii="Arial" w:eastAsia="Times New Roman" w:hAnsi="Arial" w:cs="Arial"/>
          <w:sz w:val="24"/>
          <w:szCs w:val="24"/>
          <w:lang w:eastAsia="ru-RU"/>
        </w:rPr>
        <w:t>Редакция 1.</w:t>
      </w:r>
      <w:r w:rsidR="003B5540">
        <w:rPr>
          <w:rFonts w:ascii="Arial" w:eastAsia="Times New Roman" w:hAnsi="Arial" w:cs="Arial"/>
          <w:sz w:val="24"/>
          <w:szCs w:val="24"/>
          <w:lang w:eastAsia="ru-RU"/>
        </w:rPr>
        <w:t>5</w:t>
      </w:r>
    </w:p>
    <w:p w14:paraId="2DD535CA" w14:textId="3AB853CE" w:rsidR="00CA0708" w:rsidRPr="00BD0204" w:rsidRDefault="00CA0708" w:rsidP="00CA0708">
      <w:pPr>
        <w:widowControl w:val="0"/>
        <w:overflowPunct w:val="0"/>
        <w:autoSpaceDE w:val="0"/>
        <w:autoSpaceDN w:val="0"/>
        <w:adjustRightInd w:val="0"/>
        <w:spacing w:after="0"/>
        <w:jc w:val="center"/>
        <w:rPr>
          <w:rFonts w:ascii="Arial" w:eastAsia="Times New Roman" w:hAnsi="Arial" w:cs="Arial"/>
          <w:sz w:val="24"/>
          <w:szCs w:val="24"/>
          <w:lang w:eastAsia="ru-RU"/>
        </w:rPr>
      </w:pPr>
      <w:r>
        <w:rPr>
          <w:rFonts w:ascii="Arial" w:eastAsia="Times New Roman" w:hAnsi="Arial" w:cs="Arial"/>
          <w:sz w:val="24"/>
          <w:szCs w:val="24"/>
          <w:lang w:eastAsia="ru-RU"/>
        </w:rPr>
        <w:t xml:space="preserve">(с изменениями от </w:t>
      </w:r>
      <w:r w:rsidR="00093C81">
        <w:rPr>
          <w:rFonts w:ascii="Arial" w:eastAsia="Times New Roman" w:hAnsi="Arial" w:cs="Arial"/>
          <w:sz w:val="24"/>
          <w:szCs w:val="24"/>
          <w:lang w:eastAsia="ru-RU"/>
        </w:rPr>
        <w:t>2</w:t>
      </w:r>
      <w:r w:rsidR="00FD532A">
        <w:rPr>
          <w:rFonts w:ascii="Arial" w:eastAsia="Times New Roman" w:hAnsi="Arial" w:cs="Arial"/>
          <w:sz w:val="24"/>
          <w:szCs w:val="24"/>
          <w:lang w:eastAsia="ru-RU"/>
        </w:rPr>
        <w:t>5</w:t>
      </w:r>
      <w:r>
        <w:rPr>
          <w:rFonts w:ascii="Arial" w:eastAsia="Times New Roman" w:hAnsi="Arial" w:cs="Arial"/>
          <w:sz w:val="24"/>
          <w:szCs w:val="24"/>
          <w:lang w:eastAsia="ru-RU"/>
        </w:rPr>
        <w:t>.0</w:t>
      </w:r>
      <w:r w:rsidR="003B5540">
        <w:rPr>
          <w:rFonts w:ascii="Arial" w:eastAsia="Times New Roman" w:hAnsi="Arial" w:cs="Arial"/>
          <w:sz w:val="24"/>
          <w:szCs w:val="24"/>
          <w:lang w:eastAsia="ru-RU"/>
        </w:rPr>
        <w:t>6</w:t>
      </w:r>
      <w:r>
        <w:rPr>
          <w:rFonts w:ascii="Arial" w:eastAsia="Times New Roman" w:hAnsi="Arial" w:cs="Arial"/>
          <w:sz w:val="24"/>
          <w:szCs w:val="24"/>
          <w:lang w:eastAsia="ru-RU"/>
        </w:rPr>
        <w:t>.202</w:t>
      </w:r>
      <w:r w:rsidR="00093C81">
        <w:rPr>
          <w:rFonts w:ascii="Arial" w:eastAsia="Times New Roman" w:hAnsi="Arial" w:cs="Arial"/>
          <w:sz w:val="24"/>
          <w:szCs w:val="24"/>
          <w:lang w:eastAsia="ru-RU"/>
        </w:rPr>
        <w:t>6</w:t>
      </w:r>
      <w:r>
        <w:rPr>
          <w:rFonts w:ascii="Arial" w:eastAsia="Times New Roman" w:hAnsi="Arial" w:cs="Arial"/>
          <w:sz w:val="24"/>
          <w:szCs w:val="24"/>
          <w:lang w:eastAsia="ru-RU"/>
        </w:rPr>
        <w:t xml:space="preserve"> г.)</w:t>
      </w:r>
    </w:p>
    <w:p w14:paraId="677D543B" w14:textId="77777777" w:rsidR="00CA0708" w:rsidRPr="00BD0204" w:rsidRDefault="00CA0708" w:rsidP="00CA0708">
      <w:pPr>
        <w:widowControl w:val="0"/>
        <w:overflowPunct w:val="0"/>
        <w:autoSpaceDE w:val="0"/>
        <w:autoSpaceDN w:val="0"/>
        <w:adjustRightInd w:val="0"/>
        <w:spacing w:after="0"/>
        <w:jc w:val="center"/>
        <w:rPr>
          <w:rFonts w:ascii="Arial" w:eastAsia="Times New Roman" w:hAnsi="Arial" w:cs="Arial"/>
          <w:sz w:val="24"/>
          <w:szCs w:val="24"/>
          <w:lang w:eastAsia="ru-RU"/>
        </w:rPr>
      </w:pPr>
    </w:p>
    <w:p w14:paraId="4E155112" w14:textId="77777777" w:rsidR="00CA0708" w:rsidRPr="00BD0204" w:rsidRDefault="00CA0708" w:rsidP="00CA0708">
      <w:pPr>
        <w:widowControl w:val="0"/>
        <w:overflowPunct w:val="0"/>
        <w:autoSpaceDE w:val="0"/>
        <w:autoSpaceDN w:val="0"/>
        <w:adjustRightInd w:val="0"/>
        <w:spacing w:after="0"/>
        <w:jc w:val="center"/>
        <w:rPr>
          <w:rFonts w:ascii="Arial" w:eastAsia="Times New Roman" w:hAnsi="Arial" w:cs="Arial"/>
          <w:sz w:val="24"/>
          <w:szCs w:val="24"/>
          <w:lang w:eastAsia="ru-RU"/>
        </w:rPr>
      </w:pPr>
      <w:r w:rsidRPr="00BD0204">
        <w:rPr>
          <w:rFonts w:ascii="Arial" w:eastAsia="Times New Roman" w:hAnsi="Arial" w:cs="Arial"/>
          <w:sz w:val="24"/>
          <w:szCs w:val="24"/>
          <w:lang w:eastAsia="ru-RU"/>
        </w:rPr>
        <w:t xml:space="preserve">№ </w:t>
      </w:r>
      <w:r w:rsidRPr="00BD0204">
        <w:rPr>
          <w:rFonts w:ascii="Arial" w:hAnsi="Arial" w:cs="Arial"/>
          <w:sz w:val="24"/>
          <w:szCs w:val="24"/>
        </w:rPr>
        <w:t>СФО-И-01</w:t>
      </w:r>
    </w:p>
    <w:p w14:paraId="22D40020" w14:textId="77777777" w:rsidR="00CA0708" w:rsidRPr="00BD0204" w:rsidRDefault="00CA0708" w:rsidP="00CA0708">
      <w:pPr>
        <w:widowControl w:val="0"/>
        <w:overflowPunct w:val="0"/>
        <w:autoSpaceDE w:val="0"/>
        <w:autoSpaceDN w:val="0"/>
        <w:adjustRightInd w:val="0"/>
        <w:spacing w:after="0"/>
        <w:jc w:val="center"/>
        <w:rPr>
          <w:rFonts w:ascii="Arial" w:eastAsia="Times New Roman" w:hAnsi="Arial" w:cs="Arial"/>
          <w:sz w:val="24"/>
          <w:szCs w:val="24"/>
          <w:lang w:eastAsia="ru-RU"/>
        </w:rPr>
      </w:pPr>
    </w:p>
    <w:p w14:paraId="3A158445" w14:textId="77777777" w:rsidR="00CB3B5F" w:rsidRPr="00BD0204" w:rsidRDefault="00CB3B5F" w:rsidP="00EA5DE6">
      <w:pPr>
        <w:widowControl w:val="0"/>
        <w:overflowPunct w:val="0"/>
        <w:autoSpaceDE w:val="0"/>
        <w:autoSpaceDN w:val="0"/>
        <w:adjustRightInd w:val="0"/>
        <w:spacing w:after="0"/>
        <w:jc w:val="center"/>
        <w:rPr>
          <w:rFonts w:ascii="Arial" w:eastAsia="Times New Roman" w:hAnsi="Arial" w:cs="Arial"/>
          <w:sz w:val="24"/>
          <w:szCs w:val="24"/>
          <w:lang w:eastAsia="ru-RU"/>
        </w:rPr>
      </w:pPr>
    </w:p>
    <w:p w14:paraId="66803131" w14:textId="77777777" w:rsidR="00CB3B5F" w:rsidRPr="00BD0204" w:rsidRDefault="00CB3B5F" w:rsidP="00EA5DE6">
      <w:pPr>
        <w:widowControl w:val="0"/>
        <w:overflowPunct w:val="0"/>
        <w:autoSpaceDE w:val="0"/>
        <w:autoSpaceDN w:val="0"/>
        <w:adjustRightInd w:val="0"/>
        <w:spacing w:after="0"/>
        <w:jc w:val="center"/>
        <w:rPr>
          <w:rFonts w:ascii="Arial" w:eastAsia="Times New Roman" w:hAnsi="Arial" w:cs="Arial"/>
          <w:sz w:val="24"/>
          <w:szCs w:val="24"/>
          <w:lang w:eastAsia="ru-RU"/>
        </w:rPr>
      </w:pPr>
    </w:p>
    <w:p w14:paraId="5EEC14BE" w14:textId="77777777" w:rsidR="00CB3B5F" w:rsidRPr="00BD0204" w:rsidRDefault="00CB3B5F" w:rsidP="00EA5DE6">
      <w:pPr>
        <w:widowControl w:val="0"/>
        <w:overflowPunct w:val="0"/>
        <w:autoSpaceDE w:val="0"/>
        <w:autoSpaceDN w:val="0"/>
        <w:adjustRightInd w:val="0"/>
        <w:spacing w:after="0"/>
        <w:jc w:val="center"/>
        <w:rPr>
          <w:rFonts w:ascii="Arial" w:eastAsia="Times New Roman" w:hAnsi="Arial" w:cs="Arial"/>
          <w:sz w:val="24"/>
          <w:szCs w:val="24"/>
          <w:lang w:eastAsia="ru-RU"/>
        </w:rPr>
      </w:pPr>
    </w:p>
    <w:p w14:paraId="21E4A51A" w14:textId="77777777" w:rsidR="00CB3B5F" w:rsidRPr="00BD0204" w:rsidRDefault="00CB3B5F" w:rsidP="00EA5DE6">
      <w:pPr>
        <w:widowControl w:val="0"/>
        <w:overflowPunct w:val="0"/>
        <w:autoSpaceDE w:val="0"/>
        <w:autoSpaceDN w:val="0"/>
        <w:adjustRightInd w:val="0"/>
        <w:spacing w:after="0"/>
        <w:jc w:val="center"/>
        <w:rPr>
          <w:rFonts w:ascii="Arial" w:eastAsia="Times New Roman" w:hAnsi="Arial" w:cs="Arial"/>
          <w:sz w:val="24"/>
          <w:szCs w:val="24"/>
          <w:lang w:eastAsia="ru-RU"/>
        </w:rPr>
      </w:pPr>
    </w:p>
    <w:p w14:paraId="5B9E9562" w14:textId="77777777" w:rsidR="006115D5" w:rsidRPr="00BD0204" w:rsidRDefault="006115D5" w:rsidP="00EA5DE6">
      <w:pPr>
        <w:widowControl w:val="0"/>
        <w:overflowPunct w:val="0"/>
        <w:autoSpaceDE w:val="0"/>
        <w:autoSpaceDN w:val="0"/>
        <w:adjustRightInd w:val="0"/>
        <w:spacing w:after="0"/>
        <w:jc w:val="center"/>
        <w:rPr>
          <w:rFonts w:ascii="Arial" w:eastAsia="Times New Roman" w:hAnsi="Arial" w:cs="Arial"/>
          <w:sz w:val="24"/>
          <w:szCs w:val="24"/>
          <w:lang w:eastAsia="ru-RU"/>
        </w:rPr>
      </w:pPr>
    </w:p>
    <w:p w14:paraId="6DD5C09E" w14:textId="77777777" w:rsidR="006115D5" w:rsidRPr="00BD0204" w:rsidRDefault="006115D5" w:rsidP="00EA5DE6">
      <w:pPr>
        <w:widowControl w:val="0"/>
        <w:overflowPunct w:val="0"/>
        <w:autoSpaceDE w:val="0"/>
        <w:autoSpaceDN w:val="0"/>
        <w:adjustRightInd w:val="0"/>
        <w:spacing w:after="0"/>
        <w:jc w:val="center"/>
        <w:rPr>
          <w:rFonts w:ascii="Arial" w:eastAsia="Times New Roman" w:hAnsi="Arial" w:cs="Arial"/>
          <w:sz w:val="24"/>
          <w:szCs w:val="24"/>
          <w:lang w:eastAsia="ru-RU"/>
        </w:rPr>
      </w:pPr>
    </w:p>
    <w:p w14:paraId="3C4B5C71" w14:textId="77777777" w:rsidR="006115D5" w:rsidRPr="00BD0204" w:rsidRDefault="006115D5" w:rsidP="00EA5DE6">
      <w:pPr>
        <w:widowControl w:val="0"/>
        <w:overflowPunct w:val="0"/>
        <w:autoSpaceDE w:val="0"/>
        <w:autoSpaceDN w:val="0"/>
        <w:adjustRightInd w:val="0"/>
        <w:spacing w:after="0"/>
        <w:jc w:val="center"/>
        <w:rPr>
          <w:rFonts w:ascii="Arial" w:eastAsia="Times New Roman" w:hAnsi="Arial" w:cs="Arial"/>
          <w:sz w:val="24"/>
          <w:szCs w:val="24"/>
          <w:lang w:eastAsia="ru-RU"/>
        </w:rPr>
      </w:pPr>
    </w:p>
    <w:p w14:paraId="32263C62" w14:textId="77777777" w:rsidR="00CB3B5F" w:rsidRPr="00BD0204" w:rsidRDefault="00CB3B5F" w:rsidP="00EA5DE6">
      <w:pPr>
        <w:widowControl w:val="0"/>
        <w:overflowPunct w:val="0"/>
        <w:autoSpaceDE w:val="0"/>
        <w:autoSpaceDN w:val="0"/>
        <w:adjustRightInd w:val="0"/>
        <w:spacing w:after="0"/>
        <w:jc w:val="center"/>
        <w:rPr>
          <w:rFonts w:ascii="Arial" w:eastAsia="Times New Roman" w:hAnsi="Arial" w:cs="Arial"/>
          <w:sz w:val="24"/>
          <w:szCs w:val="24"/>
          <w:lang w:eastAsia="ru-RU"/>
        </w:rPr>
      </w:pPr>
    </w:p>
    <w:p w14:paraId="7FE75390" w14:textId="77777777" w:rsidR="00CB3B5F" w:rsidRPr="00BD0204" w:rsidRDefault="00CB3B5F" w:rsidP="00EA5DE6">
      <w:pPr>
        <w:widowControl w:val="0"/>
        <w:overflowPunct w:val="0"/>
        <w:autoSpaceDE w:val="0"/>
        <w:autoSpaceDN w:val="0"/>
        <w:adjustRightInd w:val="0"/>
        <w:spacing w:after="0"/>
        <w:jc w:val="center"/>
        <w:rPr>
          <w:rFonts w:ascii="Arial" w:eastAsia="Times New Roman" w:hAnsi="Arial" w:cs="Arial"/>
          <w:sz w:val="24"/>
          <w:szCs w:val="24"/>
          <w:lang w:eastAsia="ru-RU"/>
        </w:rPr>
      </w:pPr>
    </w:p>
    <w:p w14:paraId="687DC4F4" w14:textId="77777777" w:rsidR="00D8333C" w:rsidRPr="00BD0204" w:rsidRDefault="00D8333C" w:rsidP="00EA5DE6">
      <w:pPr>
        <w:widowControl w:val="0"/>
        <w:overflowPunct w:val="0"/>
        <w:autoSpaceDE w:val="0"/>
        <w:autoSpaceDN w:val="0"/>
        <w:adjustRightInd w:val="0"/>
        <w:spacing w:after="0"/>
        <w:jc w:val="center"/>
        <w:rPr>
          <w:rFonts w:ascii="Arial" w:eastAsia="Times New Roman" w:hAnsi="Arial" w:cs="Arial"/>
          <w:sz w:val="24"/>
          <w:szCs w:val="24"/>
          <w:lang w:eastAsia="ru-RU"/>
        </w:rPr>
      </w:pPr>
    </w:p>
    <w:p w14:paraId="3BF9B868" w14:textId="77777777" w:rsidR="00D766D0" w:rsidRPr="00BD0204" w:rsidRDefault="00D766D0" w:rsidP="00EA5DE6">
      <w:pPr>
        <w:widowControl w:val="0"/>
        <w:overflowPunct w:val="0"/>
        <w:autoSpaceDE w:val="0"/>
        <w:autoSpaceDN w:val="0"/>
        <w:adjustRightInd w:val="0"/>
        <w:spacing w:after="0"/>
        <w:jc w:val="center"/>
        <w:rPr>
          <w:rFonts w:ascii="Arial" w:eastAsia="Times New Roman" w:hAnsi="Arial" w:cs="Arial"/>
          <w:sz w:val="24"/>
          <w:szCs w:val="24"/>
          <w:lang w:eastAsia="ru-RU"/>
        </w:rPr>
      </w:pPr>
    </w:p>
    <w:p w14:paraId="7624399B" w14:textId="77777777" w:rsidR="00D766D0" w:rsidRPr="00BD0204" w:rsidRDefault="00D766D0" w:rsidP="00EA5DE6">
      <w:pPr>
        <w:widowControl w:val="0"/>
        <w:overflowPunct w:val="0"/>
        <w:autoSpaceDE w:val="0"/>
        <w:autoSpaceDN w:val="0"/>
        <w:adjustRightInd w:val="0"/>
        <w:spacing w:after="0"/>
        <w:jc w:val="center"/>
        <w:rPr>
          <w:rFonts w:ascii="Arial" w:eastAsia="Times New Roman" w:hAnsi="Arial" w:cs="Arial"/>
          <w:sz w:val="24"/>
          <w:szCs w:val="24"/>
          <w:lang w:eastAsia="ru-RU"/>
        </w:rPr>
      </w:pPr>
    </w:p>
    <w:p w14:paraId="66C2E89E" w14:textId="77777777" w:rsidR="00D766D0" w:rsidRPr="00BD0204" w:rsidRDefault="00D766D0" w:rsidP="00EA5DE6">
      <w:pPr>
        <w:widowControl w:val="0"/>
        <w:overflowPunct w:val="0"/>
        <w:autoSpaceDE w:val="0"/>
        <w:autoSpaceDN w:val="0"/>
        <w:adjustRightInd w:val="0"/>
        <w:spacing w:after="0"/>
        <w:jc w:val="center"/>
        <w:rPr>
          <w:rFonts w:ascii="Arial" w:eastAsia="Times New Roman" w:hAnsi="Arial" w:cs="Arial"/>
          <w:sz w:val="24"/>
          <w:szCs w:val="24"/>
          <w:lang w:eastAsia="ru-RU"/>
        </w:rPr>
      </w:pPr>
    </w:p>
    <w:p w14:paraId="5E62D23C" w14:textId="77777777" w:rsidR="00D766D0" w:rsidRPr="00BD0204" w:rsidRDefault="00D766D0" w:rsidP="00EA5DE6">
      <w:pPr>
        <w:widowControl w:val="0"/>
        <w:overflowPunct w:val="0"/>
        <w:autoSpaceDE w:val="0"/>
        <w:autoSpaceDN w:val="0"/>
        <w:adjustRightInd w:val="0"/>
        <w:spacing w:after="0"/>
        <w:jc w:val="center"/>
        <w:rPr>
          <w:rFonts w:ascii="Arial" w:eastAsia="Times New Roman" w:hAnsi="Arial" w:cs="Arial"/>
          <w:sz w:val="24"/>
          <w:szCs w:val="24"/>
          <w:lang w:eastAsia="ru-RU"/>
        </w:rPr>
      </w:pPr>
    </w:p>
    <w:p w14:paraId="6EECD864" w14:textId="77777777" w:rsidR="00D766D0" w:rsidRPr="00BD0204" w:rsidRDefault="00D766D0" w:rsidP="003B5540">
      <w:pPr>
        <w:widowControl w:val="0"/>
        <w:overflowPunct w:val="0"/>
        <w:autoSpaceDE w:val="0"/>
        <w:autoSpaceDN w:val="0"/>
        <w:adjustRightInd w:val="0"/>
        <w:spacing w:after="0"/>
        <w:ind w:firstLine="0"/>
        <w:rPr>
          <w:rFonts w:ascii="Arial" w:eastAsia="Times New Roman" w:hAnsi="Arial" w:cs="Arial"/>
          <w:sz w:val="24"/>
          <w:szCs w:val="24"/>
          <w:lang w:eastAsia="ru-RU"/>
        </w:rPr>
      </w:pPr>
    </w:p>
    <w:p w14:paraId="0F3677E8" w14:textId="77777777" w:rsidR="00D766D0" w:rsidRPr="00BD0204" w:rsidRDefault="00D766D0" w:rsidP="00EA5DE6">
      <w:pPr>
        <w:widowControl w:val="0"/>
        <w:overflowPunct w:val="0"/>
        <w:autoSpaceDE w:val="0"/>
        <w:autoSpaceDN w:val="0"/>
        <w:adjustRightInd w:val="0"/>
        <w:spacing w:after="0"/>
        <w:jc w:val="center"/>
        <w:rPr>
          <w:rFonts w:ascii="Arial" w:eastAsia="Times New Roman" w:hAnsi="Arial" w:cs="Arial"/>
          <w:sz w:val="24"/>
          <w:szCs w:val="24"/>
          <w:lang w:eastAsia="ru-RU"/>
        </w:rPr>
      </w:pPr>
    </w:p>
    <w:p w14:paraId="37A2B142" w14:textId="77777777" w:rsidR="00D766D0" w:rsidRPr="00BD0204" w:rsidRDefault="00D766D0" w:rsidP="00EA5DE6">
      <w:pPr>
        <w:widowControl w:val="0"/>
        <w:overflowPunct w:val="0"/>
        <w:autoSpaceDE w:val="0"/>
        <w:autoSpaceDN w:val="0"/>
        <w:adjustRightInd w:val="0"/>
        <w:spacing w:after="0"/>
        <w:jc w:val="center"/>
        <w:rPr>
          <w:rFonts w:ascii="Arial" w:eastAsia="Times New Roman" w:hAnsi="Arial" w:cs="Arial"/>
          <w:sz w:val="24"/>
          <w:szCs w:val="24"/>
          <w:lang w:eastAsia="ru-RU"/>
        </w:rPr>
      </w:pPr>
    </w:p>
    <w:p w14:paraId="66C65992" w14:textId="77777777" w:rsidR="00480E79" w:rsidRDefault="00480E79" w:rsidP="00EA5DE6">
      <w:pPr>
        <w:widowControl w:val="0"/>
        <w:overflowPunct w:val="0"/>
        <w:autoSpaceDE w:val="0"/>
        <w:autoSpaceDN w:val="0"/>
        <w:adjustRightInd w:val="0"/>
        <w:spacing w:after="0"/>
        <w:jc w:val="center"/>
        <w:rPr>
          <w:rFonts w:ascii="Arial" w:eastAsia="Times New Roman" w:hAnsi="Arial" w:cs="Arial"/>
          <w:sz w:val="24"/>
          <w:szCs w:val="24"/>
          <w:lang w:eastAsia="ru-RU"/>
        </w:rPr>
      </w:pPr>
    </w:p>
    <w:p w14:paraId="62671A5E" w14:textId="77777777" w:rsidR="00F86C22" w:rsidRPr="00BD0204" w:rsidRDefault="00D766D0" w:rsidP="00EA5DE6">
      <w:pPr>
        <w:widowControl w:val="0"/>
        <w:overflowPunct w:val="0"/>
        <w:autoSpaceDE w:val="0"/>
        <w:autoSpaceDN w:val="0"/>
        <w:adjustRightInd w:val="0"/>
        <w:spacing w:after="0"/>
        <w:jc w:val="center"/>
        <w:rPr>
          <w:rFonts w:ascii="Arial" w:eastAsia="Times New Roman" w:hAnsi="Arial" w:cs="Arial"/>
          <w:sz w:val="24"/>
          <w:szCs w:val="24"/>
          <w:lang w:eastAsia="ru-RU"/>
        </w:rPr>
      </w:pPr>
      <w:r w:rsidRPr="00BD0204">
        <w:rPr>
          <w:rFonts w:ascii="Arial" w:eastAsia="Times New Roman" w:hAnsi="Arial" w:cs="Arial"/>
          <w:sz w:val="24"/>
          <w:szCs w:val="24"/>
          <w:lang w:eastAsia="ru-RU"/>
        </w:rPr>
        <w:t>Оренбург</w:t>
      </w:r>
    </w:p>
    <w:p w14:paraId="286B6A4E" w14:textId="77777777" w:rsidR="00BD0204" w:rsidRPr="00BD0204" w:rsidRDefault="00BD0204" w:rsidP="00EA5DE6">
      <w:pPr>
        <w:widowControl w:val="0"/>
        <w:overflowPunct w:val="0"/>
        <w:autoSpaceDE w:val="0"/>
        <w:autoSpaceDN w:val="0"/>
        <w:adjustRightInd w:val="0"/>
        <w:spacing w:after="0"/>
        <w:jc w:val="center"/>
        <w:rPr>
          <w:rFonts w:ascii="Arial" w:eastAsia="Times New Roman" w:hAnsi="Arial" w:cs="Arial"/>
          <w:sz w:val="24"/>
          <w:szCs w:val="24"/>
          <w:lang w:eastAsia="ru-RU"/>
        </w:rPr>
      </w:pPr>
    </w:p>
    <w:p w14:paraId="3BDA0A3A" w14:textId="09A4C0B5" w:rsidR="00C622B7" w:rsidRPr="00BD0204" w:rsidRDefault="0079219F" w:rsidP="00EA5DE6">
      <w:pPr>
        <w:widowControl w:val="0"/>
        <w:overflowPunct w:val="0"/>
        <w:autoSpaceDE w:val="0"/>
        <w:autoSpaceDN w:val="0"/>
        <w:adjustRightInd w:val="0"/>
        <w:spacing w:after="0"/>
        <w:jc w:val="center"/>
        <w:rPr>
          <w:rFonts w:ascii="Arial" w:eastAsia="Times New Roman" w:hAnsi="Arial" w:cs="Arial"/>
          <w:sz w:val="24"/>
          <w:szCs w:val="24"/>
          <w:lang w:eastAsia="ru-RU"/>
        </w:rPr>
      </w:pPr>
      <w:r w:rsidRPr="00BD0204">
        <w:rPr>
          <w:rFonts w:ascii="Arial" w:eastAsia="Times New Roman" w:hAnsi="Arial" w:cs="Arial"/>
          <w:sz w:val="24"/>
          <w:szCs w:val="24"/>
          <w:lang w:eastAsia="ru-RU"/>
        </w:rPr>
        <w:t>20</w:t>
      </w:r>
      <w:r w:rsidR="000300DF">
        <w:rPr>
          <w:rFonts w:ascii="Arial" w:eastAsia="Times New Roman" w:hAnsi="Arial" w:cs="Arial"/>
          <w:sz w:val="24"/>
          <w:szCs w:val="24"/>
          <w:lang w:eastAsia="ru-RU"/>
        </w:rPr>
        <w:t>2</w:t>
      </w:r>
      <w:r w:rsidR="005B1F53">
        <w:rPr>
          <w:rFonts w:ascii="Arial" w:eastAsia="Times New Roman" w:hAnsi="Arial" w:cs="Arial"/>
          <w:sz w:val="24"/>
          <w:szCs w:val="24"/>
          <w:lang w:eastAsia="ru-RU"/>
        </w:rPr>
        <w:t>6</w:t>
      </w:r>
    </w:p>
    <w:p w14:paraId="36C72F62" w14:textId="77777777" w:rsidR="00E7677C" w:rsidRPr="007E7B85" w:rsidRDefault="00E521B7" w:rsidP="00480E79">
      <w:pPr>
        <w:rPr>
          <w:rFonts w:ascii="Arial" w:eastAsia="Times New Roman" w:hAnsi="Arial" w:cs="Arial"/>
          <w:b/>
          <w:sz w:val="24"/>
          <w:szCs w:val="24"/>
          <w:lang w:eastAsia="ru-RU"/>
        </w:rPr>
      </w:pPr>
      <w:r w:rsidRPr="00BD0204">
        <w:rPr>
          <w:rFonts w:ascii="Arial" w:eastAsia="Times New Roman" w:hAnsi="Arial" w:cs="Arial"/>
          <w:sz w:val="24"/>
          <w:szCs w:val="24"/>
          <w:lang w:eastAsia="ru-RU"/>
        </w:rPr>
        <w:br w:type="page"/>
      </w:r>
      <w:r w:rsidR="00CB3B5F" w:rsidRPr="007E7B85">
        <w:rPr>
          <w:rFonts w:ascii="Arial" w:eastAsia="Times New Roman" w:hAnsi="Arial" w:cs="Arial"/>
          <w:b/>
          <w:sz w:val="24"/>
          <w:szCs w:val="24"/>
          <w:lang w:eastAsia="ru-RU"/>
        </w:rPr>
        <w:lastRenderedPageBreak/>
        <w:t>Огл</w:t>
      </w:r>
      <w:r w:rsidR="00E7677C" w:rsidRPr="007E7B85">
        <w:rPr>
          <w:rFonts w:ascii="Arial" w:eastAsia="Times New Roman" w:hAnsi="Arial" w:cs="Arial"/>
          <w:b/>
          <w:sz w:val="24"/>
          <w:szCs w:val="24"/>
          <w:lang w:eastAsia="ru-RU"/>
        </w:rPr>
        <w:t>авление</w:t>
      </w:r>
    </w:p>
    <w:p w14:paraId="1271940D" w14:textId="77777777" w:rsidR="00D65F1C" w:rsidRPr="007E7B85" w:rsidRDefault="00D65F1C" w:rsidP="005354E0">
      <w:pPr>
        <w:widowControl w:val="0"/>
        <w:tabs>
          <w:tab w:val="left" w:pos="284"/>
        </w:tabs>
        <w:overflowPunct w:val="0"/>
        <w:autoSpaceDE w:val="0"/>
        <w:autoSpaceDN w:val="0"/>
        <w:adjustRightInd w:val="0"/>
        <w:spacing w:after="0" w:line="360" w:lineRule="auto"/>
        <w:ind w:firstLine="0"/>
        <w:jc w:val="center"/>
        <w:textAlignment w:val="baseline"/>
        <w:rPr>
          <w:rFonts w:ascii="Arial" w:eastAsia="Times New Roman" w:hAnsi="Arial" w:cs="Arial"/>
          <w:b/>
          <w:sz w:val="24"/>
          <w:szCs w:val="24"/>
          <w:lang w:eastAsia="ru-RU"/>
        </w:rPr>
      </w:pPr>
    </w:p>
    <w:p w14:paraId="2A497B35" w14:textId="77777777" w:rsidR="00A83153" w:rsidRPr="007E7B85" w:rsidRDefault="00E7677C">
      <w:pPr>
        <w:pStyle w:val="14"/>
        <w:rPr>
          <w:rFonts w:ascii="Arial" w:eastAsiaTheme="minorEastAsia" w:hAnsi="Arial" w:cs="Arial"/>
          <w:noProof/>
          <w:lang w:eastAsia="ru-RU"/>
        </w:rPr>
      </w:pPr>
      <w:r w:rsidRPr="007E7B85">
        <w:rPr>
          <w:rStyle w:val="af3"/>
          <w:rFonts w:ascii="Arial" w:eastAsia="Times New Roman" w:hAnsi="Arial" w:cs="Arial"/>
          <w:b/>
          <w:noProof/>
          <w:color w:val="auto"/>
          <w:sz w:val="24"/>
          <w:szCs w:val="24"/>
        </w:rPr>
        <w:fldChar w:fldCharType="begin"/>
      </w:r>
      <w:r w:rsidRPr="007E7B85">
        <w:rPr>
          <w:rStyle w:val="af3"/>
          <w:rFonts w:ascii="Arial" w:eastAsia="Times New Roman" w:hAnsi="Arial" w:cs="Arial"/>
          <w:b/>
          <w:noProof/>
          <w:color w:val="auto"/>
          <w:sz w:val="24"/>
          <w:szCs w:val="24"/>
        </w:rPr>
        <w:instrText xml:space="preserve"> TOC \o "1-1" \h \z \t "Заголовок приложения;2" </w:instrText>
      </w:r>
      <w:r w:rsidRPr="007E7B85">
        <w:rPr>
          <w:rStyle w:val="af3"/>
          <w:rFonts w:ascii="Arial" w:eastAsia="Times New Roman" w:hAnsi="Arial" w:cs="Arial"/>
          <w:b/>
          <w:noProof/>
          <w:color w:val="auto"/>
          <w:sz w:val="24"/>
          <w:szCs w:val="24"/>
        </w:rPr>
        <w:fldChar w:fldCharType="separate"/>
      </w:r>
      <w:hyperlink w:anchor="_Toc519855491" w:history="1">
        <w:r w:rsidR="00A83153" w:rsidRPr="007E7B85">
          <w:rPr>
            <w:rStyle w:val="af3"/>
            <w:rFonts w:ascii="Arial" w:hAnsi="Arial" w:cs="Arial"/>
            <w:noProof/>
          </w:rPr>
          <w:t>1.</w:t>
        </w:r>
        <w:r w:rsidR="00A83153" w:rsidRPr="007E7B85">
          <w:rPr>
            <w:rFonts w:ascii="Arial" w:eastAsiaTheme="minorEastAsia" w:hAnsi="Arial" w:cs="Arial"/>
            <w:noProof/>
            <w:lang w:eastAsia="ru-RU"/>
          </w:rPr>
          <w:tab/>
        </w:r>
        <w:r w:rsidR="00A83153" w:rsidRPr="007E7B85">
          <w:rPr>
            <w:rStyle w:val="af3"/>
            <w:rFonts w:ascii="Arial" w:hAnsi="Arial" w:cs="Arial"/>
            <w:noProof/>
          </w:rPr>
          <w:t>Введение</w:t>
        </w:r>
        <w:r w:rsidR="00A83153" w:rsidRPr="007E7B85">
          <w:rPr>
            <w:rFonts w:ascii="Arial" w:hAnsi="Arial" w:cs="Arial"/>
            <w:noProof/>
            <w:webHidden/>
          </w:rPr>
          <w:tab/>
        </w:r>
        <w:r w:rsidR="009340C3">
          <w:rPr>
            <w:rFonts w:ascii="Arial" w:hAnsi="Arial" w:cs="Arial"/>
            <w:noProof/>
            <w:webHidden/>
          </w:rPr>
          <w:t>3</w:t>
        </w:r>
      </w:hyperlink>
    </w:p>
    <w:p w14:paraId="60087AD7" w14:textId="77777777" w:rsidR="00A83153" w:rsidRPr="007E7B85" w:rsidRDefault="00A83153">
      <w:pPr>
        <w:pStyle w:val="14"/>
        <w:rPr>
          <w:rFonts w:ascii="Arial" w:eastAsiaTheme="minorEastAsia" w:hAnsi="Arial" w:cs="Arial"/>
          <w:noProof/>
          <w:lang w:eastAsia="ru-RU"/>
        </w:rPr>
      </w:pPr>
      <w:hyperlink w:anchor="_Toc519855492" w:history="1">
        <w:r w:rsidRPr="007E7B85">
          <w:rPr>
            <w:rStyle w:val="af3"/>
            <w:rFonts w:ascii="Arial" w:hAnsi="Arial" w:cs="Arial"/>
            <w:noProof/>
          </w:rPr>
          <w:t>2.</w:t>
        </w:r>
        <w:r w:rsidRPr="007E7B85">
          <w:rPr>
            <w:rFonts w:ascii="Arial" w:eastAsiaTheme="minorEastAsia" w:hAnsi="Arial" w:cs="Arial"/>
            <w:noProof/>
            <w:lang w:eastAsia="ru-RU"/>
          </w:rPr>
          <w:tab/>
        </w:r>
        <w:r w:rsidRPr="007E7B85">
          <w:rPr>
            <w:rStyle w:val="af3"/>
            <w:rFonts w:ascii="Arial" w:hAnsi="Arial" w:cs="Arial"/>
            <w:noProof/>
          </w:rPr>
          <w:t>Основные термины и определения</w:t>
        </w:r>
        <w:r w:rsidRPr="007E7B85">
          <w:rPr>
            <w:rFonts w:ascii="Arial" w:hAnsi="Arial" w:cs="Arial"/>
            <w:noProof/>
            <w:webHidden/>
          </w:rPr>
          <w:tab/>
        </w:r>
        <w:r w:rsidR="00215966">
          <w:rPr>
            <w:rFonts w:ascii="Arial" w:hAnsi="Arial" w:cs="Arial"/>
            <w:noProof/>
            <w:webHidden/>
          </w:rPr>
          <w:t>3</w:t>
        </w:r>
      </w:hyperlink>
    </w:p>
    <w:p w14:paraId="405D7B19" w14:textId="77777777" w:rsidR="00A83153" w:rsidRPr="007E7B85" w:rsidRDefault="00A83153">
      <w:pPr>
        <w:pStyle w:val="14"/>
        <w:rPr>
          <w:rFonts w:ascii="Arial" w:eastAsiaTheme="minorEastAsia" w:hAnsi="Arial" w:cs="Arial"/>
          <w:noProof/>
          <w:lang w:eastAsia="ru-RU"/>
        </w:rPr>
      </w:pPr>
      <w:hyperlink w:anchor="_Toc519855493" w:history="1">
        <w:r w:rsidRPr="007E7B85">
          <w:rPr>
            <w:rStyle w:val="af3"/>
            <w:rFonts w:ascii="Arial" w:hAnsi="Arial" w:cs="Arial"/>
            <w:noProof/>
          </w:rPr>
          <w:t>3.</w:t>
        </w:r>
        <w:r w:rsidRPr="007E7B85">
          <w:rPr>
            <w:rFonts w:ascii="Arial" w:eastAsiaTheme="minorEastAsia" w:hAnsi="Arial" w:cs="Arial"/>
            <w:noProof/>
            <w:lang w:eastAsia="ru-RU"/>
          </w:rPr>
          <w:tab/>
        </w:r>
        <w:r w:rsidRPr="007E7B85">
          <w:rPr>
            <w:rStyle w:val="af3"/>
            <w:rFonts w:ascii="Arial" w:hAnsi="Arial" w:cs="Arial"/>
            <w:noProof/>
          </w:rPr>
          <w:t>Виды используемого фондом обеспечения</w:t>
        </w:r>
        <w:r w:rsidRPr="007E7B85">
          <w:rPr>
            <w:rFonts w:ascii="Arial" w:hAnsi="Arial" w:cs="Arial"/>
            <w:noProof/>
            <w:webHidden/>
          </w:rPr>
          <w:tab/>
        </w:r>
        <w:r w:rsidR="00215966">
          <w:rPr>
            <w:rFonts w:ascii="Arial" w:hAnsi="Arial" w:cs="Arial"/>
            <w:noProof/>
            <w:webHidden/>
          </w:rPr>
          <w:t>4</w:t>
        </w:r>
      </w:hyperlink>
    </w:p>
    <w:p w14:paraId="5D48449F" w14:textId="77777777" w:rsidR="00A83153" w:rsidRPr="007E7B85" w:rsidRDefault="00A83153">
      <w:pPr>
        <w:pStyle w:val="14"/>
        <w:rPr>
          <w:rFonts w:ascii="Arial" w:eastAsiaTheme="minorEastAsia" w:hAnsi="Arial" w:cs="Arial"/>
          <w:noProof/>
          <w:lang w:eastAsia="ru-RU"/>
        </w:rPr>
      </w:pPr>
      <w:hyperlink w:anchor="_Toc519855494" w:history="1">
        <w:r w:rsidRPr="007E7B85">
          <w:rPr>
            <w:rStyle w:val="af3"/>
            <w:rFonts w:ascii="Arial" w:hAnsi="Arial" w:cs="Arial"/>
            <w:noProof/>
          </w:rPr>
          <w:t>4.</w:t>
        </w:r>
        <w:r w:rsidRPr="007E7B85">
          <w:rPr>
            <w:rFonts w:ascii="Arial" w:eastAsiaTheme="minorEastAsia" w:hAnsi="Arial" w:cs="Arial"/>
            <w:noProof/>
            <w:lang w:eastAsia="ru-RU"/>
          </w:rPr>
          <w:tab/>
        </w:r>
        <w:r w:rsidRPr="007E7B85">
          <w:rPr>
            <w:rStyle w:val="af3"/>
            <w:rFonts w:ascii="Arial" w:hAnsi="Arial" w:cs="Arial"/>
            <w:noProof/>
          </w:rPr>
          <w:t>Ковенанты</w:t>
        </w:r>
        <w:r w:rsidRPr="007E7B85">
          <w:rPr>
            <w:rFonts w:ascii="Arial" w:hAnsi="Arial" w:cs="Arial"/>
            <w:noProof/>
            <w:webHidden/>
          </w:rPr>
          <w:tab/>
        </w:r>
      </w:hyperlink>
      <w:r w:rsidR="00237436">
        <w:rPr>
          <w:rFonts w:ascii="Arial" w:hAnsi="Arial" w:cs="Arial"/>
          <w:noProof/>
        </w:rPr>
        <w:t>7</w:t>
      </w:r>
    </w:p>
    <w:p w14:paraId="387D8019" w14:textId="77777777" w:rsidR="00A83153" w:rsidRPr="007E7B85" w:rsidRDefault="00A83153">
      <w:pPr>
        <w:pStyle w:val="14"/>
        <w:rPr>
          <w:rFonts w:ascii="Arial" w:eastAsiaTheme="minorEastAsia" w:hAnsi="Arial" w:cs="Arial"/>
          <w:noProof/>
          <w:lang w:eastAsia="ru-RU"/>
        </w:rPr>
      </w:pPr>
      <w:hyperlink w:anchor="_Toc519855495" w:history="1">
        <w:r w:rsidRPr="007E7B85">
          <w:rPr>
            <w:rStyle w:val="af3"/>
            <w:rFonts w:ascii="Arial" w:hAnsi="Arial" w:cs="Arial"/>
            <w:noProof/>
          </w:rPr>
          <w:t>5.</w:t>
        </w:r>
        <w:r w:rsidRPr="007E7B85">
          <w:rPr>
            <w:rFonts w:ascii="Arial" w:eastAsiaTheme="minorEastAsia" w:hAnsi="Arial" w:cs="Arial"/>
            <w:noProof/>
            <w:lang w:eastAsia="ru-RU"/>
          </w:rPr>
          <w:tab/>
        </w:r>
        <w:r w:rsidRPr="007E7B85">
          <w:rPr>
            <w:rStyle w:val="af3"/>
            <w:rFonts w:ascii="Arial" w:hAnsi="Arial" w:cs="Arial"/>
            <w:noProof/>
          </w:rPr>
          <w:t>Управление обеспечением возврата средств на стадии экспертизы и оформления договора займа</w:t>
        </w:r>
        <w:r w:rsidRPr="007E7B85">
          <w:rPr>
            <w:rFonts w:ascii="Arial" w:hAnsi="Arial" w:cs="Arial"/>
            <w:noProof/>
            <w:webHidden/>
          </w:rPr>
          <w:tab/>
        </w:r>
      </w:hyperlink>
      <w:r w:rsidR="00237436">
        <w:rPr>
          <w:rFonts w:ascii="Arial" w:hAnsi="Arial" w:cs="Arial"/>
          <w:noProof/>
        </w:rPr>
        <w:t>9</w:t>
      </w:r>
    </w:p>
    <w:p w14:paraId="41A80DFB" w14:textId="77777777" w:rsidR="00A83153" w:rsidRPr="007E7B85" w:rsidRDefault="00A83153">
      <w:pPr>
        <w:pStyle w:val="14"/>
        <w:rPr>
          <w:rFonts w:ascii="Arial" w:eastAsiaTheme="minorEastAsia" w:hAnsi="Arial" w:cs="Arial"/>
          <w:noProof/>
          <w:lang w:eastAsia="ru-RU"/>
        </w:rPr>
      </w:pPr>
      <w:hyperlink w:anchor="_Toc519855496" w:history="1">
        <w:r w:rsidRPr="007E7B85">
          <w:rPr>
            <w:rStyle w:val="af3"/>
            <w:rFonts w:ascii="Arial" w:hAnsi="Arial" w:cs="Arial"/>
            <w:noProof/>
          </w:rPr>
          <w:t>6.</w:t>
        </w:r>
        <w:r w:rsidRPr="007E7B85">
          <w:rPr>
            <w:rFonts w:ascii="Arial" w:eastAsiaTheme="minorEastAsia" w:hAnsi="Arial" w:cs="Arial"/>
            <w:noProof/>
            <w:lang w:eastAsia="ru-RU"/>
          </w:rPr>
          <w:tab/>
        </w:r>
        <w:r w:rsidRPr="007E7B85">
          <w:rPr>
            <w:rStyle w:val="af3"/>
            <w:rFonts w:ascii="Arial" w:hAnsi="Arial" w:cs="Arial"/>
            <w:noProof/>
          </w:rPr>
          <w:t>Управление обеспечением в течение срока действия договора займа</w:t>
        </w:r>
        <w:r w:rsidRPr="007E7B85">
          <w:rPr>
            <w:rFonts w:ascii="Arial" w:hAnsi="Arial" w:cs="Arial"/>
            <w:noProof/>
            <w:webHidden/>
          </w:rPr>
          <w:tab/>
        </w:r>
      </w:hyperlink>
      <w:r w:rsidR="00237436">
        <w:rPr>
          <w:rFonts w:ascii="Arial" w:hAnsi="Arial" w:cs="Arial"/>
          <w:noProof/>
        </w:rPr>
        <w:t>10</w:t>
      </w:r>
    </w:p>
    <w:p w14:paraId="672D3A49" w14:textId="77777777" w:rsidR="00A83153" w:rsidRPr="007E7B85" w:rsidRDefault="00A83153">
      <w:pPr>
        <w:pStyle w:val="14"/>
        <w:rPr>
          <w:rFonts w:ascii="Arial" w:eastAsiaTheme="minorEastAsia" w:hAnsi="Arial" w:cs="Arial"/>
          <w:noProof/>
          <w:lang w:eastAsia="ru-RU"/>
        </w:rPr>
      </w:pPr>
      <w:hyperlink w:anchor="_Toc519855497" w:history="1">
        <w:r w:rsidRPr="007E7B85">
          <w:rPr>
            <w:rStyle w:val="af3"/>
            <w:rFonts w:ascii="Arial" w:hAnsi="Arial" w:cs="Arial"/>
            <w:noProof/>
          </w:rPr>
          <w:t>Приложение № 1</w:t>
        </w:r>
        <w:r w:rsidRPr="007E7B85">
          <w:rPr>
            <w:rFonts w:ascii="Arial" w:hAnsi="Arial" w:cs="Arial"/>
            <w:noProof/>
            <w:webHidden/>
          </w:rPr>
          <w:tab/>
        </w:r>
        <w:r w:rsidR="009340C3">
          <w:rPr>
            <w:rFonts w:ascii="Arial" w:hAnsi="Arial" w:cs="Arial"/>
            <w:noProof/>
            <w:webHidden/>
          </w:rPr>
          <w:t>1</w:t>
        </w:r>
      </w:hyperlink>
      <w:r w:rsidR="00237436">
        <w:rPr>
          <w:rFonts w:ascii="Arial" w:hAnsi="Arial" w:cs="Arial"/>
          <w:noProof/>
        </w:rPr>
        <w:t>2</w:t>
      </w:r>
    </w:p>
    <w:p w14:paraId="4D21F622" w14:textId="77777777" w:rsidR="00A83153" w:rsidRPr="007E7B85" w:rsidRDefault="00A83153">
      <w:pPr>
        <w:pStyle w:val="14"/>
        <w:rPr>
          <w:rFonts w:ascii="Arial" w:eastAsiaTheme="minorEastAsia" w:hAnsi="Arial" w:cs="Arial"/>
          <w:noProof/>
          <w:lang w:eastAsia="ru-RU"/>
        </w:rPr>
      </w:pPr>
      <w:hyperlink w:anchor="_Toc519855498" w:history="1">
        <w:r w:rsidRPr="007E7B85">
          <w:rPr>
            <w:rStyle w:val="af3"/>
            <w:rFonts w:ascii="Arial" w:hAnsi="Arial" w:cs="Arial"/>
            <w:noProof/>
          </w:rPr>
          <w:t>Приложение № 2</w:t>
        </w:r>
        <w:r w:rsidRPr="007E7B85">
          <w:rPr>
            <w:rFonts w:ascii="Arial" w:hAnsi="Arial" w:cs="Arial"/>
            <w:noProof/>
            <w:webHidden/>
          </w:rPr>
          <w:tab/>
        </w:r>
        <w:r w:rsidR="009340C3">
          <w:rPr>
            <w:rFonts w:ascii="Arial" w:hAnsi="Arial" w:cs="Arial"/>
            <w:noProof/>
            <w:webHidden/>
          </w:rPr>
          <w:t>1</w:t>
        </w:r>
      </w:hyperlink>
      <w:r w:rsidR="00237436">
        <w:rPr>
          <w:rFonts w:ascii="Arial" w:hAnsi="Arial" w:cs="Arial"/>
          <w:noProof/>
        </w:rPr>
        <w:t>4</w:t>
      </w:r>
    </w:p>
    <w:p w14:paraId="2AEC5A9B" w14:textId="77777777" w:rsidR="00A83153" w:rsidRDefault="00A83153">
      <w:pPr>
        <w:pStyle w:val="14"/>
        <w:rPr>
          <w:rFonts w:ascii="Arial" w:hAnsi="Arial" w:cs="Arial"/>
          <w:noProof/>
        </w:rPr>
      </w:pPr>
      <w:hyperlink w:anchor="_Toc519855499" w:history="1">
        <w:r w:rsidRPr="007E7B85">
          <w:rPr>
            <w:rStyle w:val="af3"/>
            <w:rFonts w:ascii="Arial" w:hAnsi="Arial" w:cs="Arial"/>
            <w:noProof/>
          </w:rPr>
          <w:t>Приложение № 3</w:t>
        </w:r>
        <w:r w:rsidRPr="007E7B85">
          <w:rPr>
            <w:rFonts w:ascii="Arial" w:hAnsi="Arial" w:cs="Arial"/>
            <w:noProof/>
            <w:webHidden/>
          </w:rPr>
          <w:tab/>
        </w:r>
        <w:r w:rsidR="009340C3">
          <w:rPr>
            <w:rFonts w:ascii="Arial" w:hAnsi="Arial" w:cs="Arial"/>
            <w:noProof/>
            <w:webHidden/>
          </w:rPr>
          <w:t>1</w:t>
        </w:r>
      </w:hyperlink>
      <w:r w:rsidR="00237436">
        <w:rPr>
          <w:rFonts w:ascii="Arial" w:hAnsi="Arial" w:cs="Arial"/>
          <w:noProof/>
        </w:rPr>
        <w:t>5</w:t>
      </w:r>
    </w:p>
    <w:p w14:paraId="485CC77F" w14:textId="77777777" w:rsidR="00237436" w:rsidRDefault="009340C3" w:rsidP="009340C3">
      <w:pPr>
        <w:pStyle w:val="14"/>
        <w:rPr>
          <w:rFonts w:ascii="Arial" w:hAnsi="Arial" w:cs="Arial"/>
          <w:noProof/>
        </w:rPr>
      </w:pPr>
      <w:hyperlink w:anchor="_Toc519855499" w:history="1">
        <w:r w:rsidRPr="007E7B85">
          <w:rPr>
            <w:rStyle w:val="af3"/>
            <w:rFonts w:ascii="Arial" w:hAnsi="Arial" w:cs="Arial"/>
            <w:noProof/>
          </w:rPr>
          <w:t xml:space="preserve">Приложение № </w:t>
        </w:r>
        <w:r>
          <w:rPr>
            <w:rStyle w:val="af3"/>
            <w:rFonts w:ascii="Arial" w:hAnsi="Arial" w:cs="Arial"/>
            <w:noProof/>
          </w:rPr>
          <w:t>4</w:t>
        </w:r>
        <w:r w:rsidRPr="007E7B85">
          <w:rPr>
            <w:rFonts w:ascii="Arial" w:hAnsi="Arial" w:cs="Arial"/>
            <w:noProof/>
            <w:webHidden/>
          </w:rPr>
          <w:tab/>
        </w:r>
        <w:r>
          <w:rPr>
            <w:rFonts w:ascii="Arial" w:hAnsi="Arial" w:cs="Arial"/>
            <w:noProof/>
            <w:webHidden/>
          </w:rPr>
          <w:t>1</w:t>
        </w:r>
      </w:hyperlink>
      <w:r w:rsidR="00237436">
        <w:rPr>
          <w:rFonts w:ascii="Arial" w:hAnsi="Arial" w:cs="Arial"/>
          <w:noProof/>
        </w:rPr>
        <w:t>7</w:t>
      </w:r>
    </w:p>
    <w:p w14:paraId="2A5E2F26" w14:textId="77777777" w:rsidR="009340C3" w:rsidRDefault="00237436" w:rsidP="009340C3">
      <w:pPr>
        <w:pStyle w:val="14"/>
        <w:rPr>
          <w:rFonts w:ascii="Arial" w:hAnsi="Arial" w:cs="Arial"/>
          <w:noProof/>
        </w:rPr>
      </w:pPr>
      <w:hyperlink w:anchor="_Toc519855499" w:history="1">
        <w:r w:rsidRPr="007E7B85">
          <w:rPr>
            <w:rStyle w:val="af3"/>
            <w:rFonts w:ascii="Arial" w:hAnsi="Arial" w:cs="Arial"/>
            <w:noProof/>
          </w:rPr>
          <w:t xml:space="preserve">Приложение № </w:t>
        </w:r>
        <w:r>
          <w:rPr>
            <w:rStyle w:val="af3"/>
            <w:rFonts w:ascii="Arial" w:hAnsi="Arial" w:cs="Arial"/>
            <w:noProof/>
          </w:rPr>
          <w:t>5</w:t>
        </w:r>
        <w:r w:rsidRPr="007E7B85">
          <w:rPr>
            <w:rFonts w:ascii="Arial" w:hAnsi="Arial" w:cs="Arial"/>
            <w:noProof/>
            <w:webHidden/>
          </w:rPr>
          <w:tab/>
        </w:r>
        <w:r>
          <w:rPr>
            <w:rFonts w:ascii="Arial" w:hAnsi="Arial" w:cs="Arial"/>
            <w:noProof/>
            <w:webHidden/>
          </w:rPr>
          <w:t>1</w:t>
        </w:r>
      </w:hyperlink>
      <w:r>
        <w:rPr>
          <w:rFonts w:ascii="Arial" w:hAnsi="Arial" w:cs="Arial"/>
          <w:noProof/>
        </w:rPr>
        <w:t>8</w:t>
      </w:r>
    </w:p>
    <w:p w14:paraId="7A43A0BD" w14:textId="77777777" w:rsidR="009340C3" w:rsidRPr="009340C3" w:rsidRDefault="009340C3" w:rsidP="009340C3"/>
    <w:p w14:paraId="0F7A6DFF" w14:textId="77777777" w:rsidR="007B3371" w:rsidRPr="00C015C5" w:rsidRDefault="00E7677C" w:rsidP="005354E0">
      <w:pPr>
        <w:pStyle w:val="14"/>
        <w:tabs>
          <w:tab w:val="left" w:pos="284"/>
        </w:tabs>
        <w:ind w:firstLine="0"/>
        <w:rPr>
          <w:rStyle w:val="af4"/>
          <w:rFonts w:ascii="Arial" w:hAnsi="Arial" w:cs="Arial"/>
          <w:sz w:val="24"/>
          <w:szCs w:val="24"/>
          <w:lang w:eastAsia="ru-RU"/>
        </w:rPr>
      </w:pPr>
      <w:r w:rsidRPr="007E7B85">
        <w:rPr>
          <w:rStyle w:val="af3"/>
          <w:rFonts w:ascii="Arial" w:eastAsia="Times New Roman" w:hAnsi="Arial" w:cs="Arial"/>
          <w:b/>
          <w:noProof/>
          <w:color w:val="auto"/>
          <w:sz w:val="24"/>
          <w:szCs w:val="24"/>
        </w:rPr>
        <w:fldChar w:fldCharType="end"/>
      </w:r>
    </w:p>
    <w:p w14:paraId="66DA8283" w14:textId="77777777" w:rsidR="007B3371" w:rsidRPr="00237436" w:rsidRDefault="007B3371">
      <w:pPr>
        <w:rPr>
          <w:rStyle w:val="af4"/>
          <w:rFonts w:ascii="Arial" w:hAnsi="Arial" w:cs="Arial"/>
          <w:sz w:val="24"/>
          <w:szCs w:val="24"/>
          <w:lang w:eastAsia="ru-RU"/>
        </w:rPr>
      </w:pPr>
      <w:r w:rsidRPr="00C015C5">
        <w:rPr>
          <w:rStyle w:val="af4"/>
          <w:rFonts w:ascii="Arial" w:hAnsi="Arial" w:cs="Arial"/>
          <w:sz w:val="24"/>
          <w:szCs w:val="24"/>
          <w:lang w:eastAsia="ru-RU"/>
        </w:rPr>
        <w:br w:type="page"/>
      </w:r>
    </w:p>
    <w:p w14:paraId="67CDC23D" w14:textId="77777777" w:rsidR="00A65BC2" w:rsidRPr="00215966" w:rsidRDefault="00F676BE" w:rsidP="005354E0">
      <w:pPr>
        <w:pStyle w:val="1"/>
        <w:numPr>
          <w:ilvl w:val="0"/>
          <w:numId w:val="7"/>
        </w:numPr>
        <w:tabs>
          <w:tab w:val="left" w:pos="426"/>
        </w:tabs>
        <w:rPr>
          <w:rFonts w:ascii="Arial" w:hAnsi="Arial" w:cs="Arial"/>
          <w:szCs w:val="28"/>
        </w:rPr>
      </w:pPr>
      <w:bookmarkStart w:id="0" w:name="_Toc519855491"/>
      <w:r w:rsidRPr="00215966">
        <w:rPr>
          <w:rFonts w:ascii="Arial" w:hAnsi="Arial" w:cs="Arial"/>
          <w:szCs w:val="28"/>
        </w:rPr>
        <w:t>В</w:t>
      </w:r>
      <w:r w:rsidR="00A40235" w:rsidRPr="00215966">
        <w:rPr>
          <w:rFonts w:ascii="Arial" w:hAnsi="Arial" w:cs="Arial"/>
          <w:szCs w:val="28"/>
        </w:rPr>
        <w:t>ведение</w:t>
      </w:r>
      <w:bookmarkEnd w:id="0"/>
    </w:p>
    <w:p w14:paraId="5BA19884" w14:textId="77777777" w:rsidR="00D8333C" w:rsidRPr="00215966" w:rsidRDefault="00623FCB" w:rsidP="00623FCB">
      <w:pPr>
        <w:pStyle w:val="20"/>
        <w:numPr>
          <w:ilvl w:val="0"/>
          <w:numId w:val="0"/>
        </w:numPr>
        <w:rPr>
          <w:rFonts w:ascii="Arial" w:hAnsi="Arial" w:cs="Arial"/>
          <w:szCs w:val="24"/>
        </w:rPr>
      </w:pPr>
      <w:r w:rsidRPr="00215966">
        <w:rPr>
          <w:rFonts w:ascii="Arial" w:hAnsi="Arial" w:cs="Arial"/>
          <w:szCs w:val="24"/>
        </w:rPr>
        <w:t>1.1.</w:t>
      </w:r>
      <w:r w:rsidRPr="00215966">
        <w:rPr>
          <w:rFonts w:ascii="Arial" w:hAnsi="Arial" w:cs="Arial"/>
          <w:szCs w:val="24"/>
        </w:rPr>
        <w:tab/>
        <w:t>Настоящий стандарт устанавливает требования некоммерческой организации «</w:t>
      </w:r>
      <w:r w:rsidR="000300DF">
        <w:rPr>
          <w:rFonts w:ascii="Arial" w:hAnsi="Arial" w:cs="Arial"/>
          <w:szCs w:val="24"/>
        </w:rPr>
        <w:t>Фонд развития промышленности Оренбургской области</w:t>
      </w:r>
      <w:r w:rsidRPr="00215966">
        <w:rPr>
          <w:rFonts w:ascii="Arial" w:hAnsi="Arial" w:cs="Arial"/>
          <w:szCs w:val="24"/>
        </w:rPr>
        <w:t>» (далее – Фонд) к обеспечению возврата средств, предоставленных в соответствии с договорами Займа по проектам, отобранным для финансовой поддержки в соответствии с целями Фонда</w:t>
      </w:r>
      <w:r w:rsidRPr="00215966">
        <w:rPr>
          <w:rStyle w:val="a8"/>
          <w:rFonts w:ascii="Arial" w:hAnsi="Arial"/>
          <w:szCs w:val="24"/>
        </w:rPr>
        <w:footnoteReference w:id="2"/>
      </w:r>
      <w:r w:rsidRPr="00215966">
        <w:rPr>
          <w:rFonts w:ascii="Arial" w:hAnsi="Arial" w:cs="Arial"/>
          <w:szCs w:val="24"/>
        </w:rPr>
        <w:t>.</w:t>
      </w:r>
    </w:p>
    <w:p w14:paraId="6164F18B" w14:textId="77777777" w:rsidR="00F40AD1" w:rsidRPr="00215966" w:rsidRDefault="00623FCB" w:rsidP="00623FCB">
      <w:pPr>
        <w:pStyle w:val="20"/>
        <w:numPr>
          <w:ilvl w:val="0"/>
          <w:numId w:val="0"/>
        </w:numPr>
        <w:tabs>
          <w:tab w:val="left" w:pos="1134"/>
        </w:tabs>
        <w:spacing w:before="0" w:after="120"/>
        <w:rPr>
          <w:rFonts w:ascii="Arial" w:eastAsiaTheme="minorEastAsia" w:hAnsi="Arial" w:cs="Arial"/>
          <w:szCs w:val="24"/>
        </w:rPr>
      </w:pPr>
      <w:r w:rsidRPr="00215966">
        <w:rPr>
          <w:rFonts w:ascii="Arial" w:hAnsi="Arial" w:cs="Arial"/>
          <w:szCs w:val="24"/>
        </w:rPr>
        <w:t xml:space="preserve">1.2. </w:t>
      </w:r>
      <w:r w:rsidR="00FC6D9F" w:rsidRPr="00215966">
        <w:rPr>
          <w:rFonts w:ascii="Arial" w:hAnsi="Arial" w:cs="Arial"/>
          <w:szCs w:val="24"/>
        </w:rPr>
        <w:t>Стандарт</w:t>
      </w:r>
      <w:r w:rsidR="00C76106" w:rsidRPr="00215966">
        <w:rPr>
          <w:rFonts w:ascii="Arial" w:hAnsi="Arial" w:cs="Arial"/>
          <w:szCs w:val="24"/>
        </w:rPr>
        <w:t xml:space="preserve"> разработан с целью</w:t>
      </w:r>
      <w:r w:rsidR="00B861EE" w:rsidRPr="00215966">
        <w:rPr>
          <w:rFonts w:ascii="Arial" w:hAnsi="Arial" w:cs="Arial"/>
          <w:szCs w:val="24"/>
        </w:rPr>
        <w:t xml:space="preserve"> </w:t>
      </w:r>
      <w:r w:rsidR="00CC3011" w:rsidRPr="00215966">
        <w:rPr>
          <w:rFonts w:ascii="Arial" w:hAnsi="Arial" w:cs="Arial"/>
          <w:szCs w:val="24"/>
        </w:rPr>
        <w:t xml:space="preserve">достижения </w:t>
      </w:r>
      <w:r w:rsidR="00F85828" w:rsidRPr="00215966">
        <w:rPr>
          <w:rFonts w:ascii="Arial" w:hAnsi="Arial" w:cs="Arial"/>
          <w:szCs w:val="24"/>
        </w:rPr>
        <w:t>эффективности использования и</w:t>
      </w:r>
      <w:r w:rsidR="00CC3011" w:rsidRPr="00215966">
        <w:rPr>
          <w:rFonts w:ascii="Arial" w:hAnsi="Arial" w:cs="Arial"/>
          <w:szCs w:val="24"/>
        </w:rPr>
        <w:t xml:space="preserve"> гарантирования</w:t>
      </w:r>
      <w:r w:rsidR="00F85828" w:rsidRPr="00215966">
        <w:rPr>
          <w:rFonts w:ascii="Arial" w:hAnsi="Arial" w:cs="Arial"/>
          <w:szCs w:val="24"/>
        </w:rPr>
        <w:t xml:space="preserve"> возвратности</w:t>
      </w:r>
      <w:r w:rsidR="00E42131" w:rsidRPr="00215966">
        <w:rPr>
          <w:rFonts w:ascii="Arial" w:hAnsi="Arial" w:cs="Arial"/>
          <w:szCs w:val="24"/>
        </w:rPr>
        <w:t xml:space="preserve"> </w:t>
      </w:r>
      <w:r w:rsidR="00B861EE" w:rsidRPr="00215966">
        <w:rPr>
          <w:rFonts w:ascii="Arial" w:hAnsi="Arial" w:cs="Arial"/>
          <w:szCs w:val="24"/>
        </w:rPr>
        <w:t>полученных Фондом бюджетных средств.</w:t>
      </w:r>
      <w:r w:rsidR="00734492" w:rsidRPr="00215966">
        <w:rPr>
          <w:rFonts w:ascii="Arial" w:eastAsia="Calibri" w:hAnsi="Arial" w:cs="Arial"/>
          <w:szCs w:val="24"/>
        </w:rPr>
        <w:t xml:space="preserve"> О</w:t>
      </w:r>
      <w:r w:rsidR="00734492" w:rsidRPr="00215966">
        <w:rPr>
          <w:rFonts w:ascii="Arial" w:hAnsi="Arial" w:cs="Arial"/>
          <w:szCs w:val="24"/>
          <w:shd w:val="clear" w:color="auto" w:fill="FFFFFF"/>
        </w:rPr>
        <w:t>беспечение позволяет минимизировать финансовые риски, связанные с невозвратом</w:t>
      </w:r>
      <w:r w:rsidR="00DE35A1" w:rsidRPr="00215966">
        <w:rPr>
          <w:rFonts w:ascii="Arial" w:hAnsi="Arial" w:cs="Arial"/>
          <w:szCs w:val="24"/>
          <w:shd w:val="clear" w:color="auto" w:fill="FFFFFF"/>
        </w:rPr>
        <w:t xml:space="preserve"> Заемщиком</w:t>
      </w:r>
      <w:r w:rsidR="00734492" w:rsidRPr="00215966">
        <w:rPr>
          <w:rFonts w:ascii="Arial" w:hAnsi="Arial" w:cs="Arial"/>
          <w:szCs w:val="24"/>
          <w:shd w:val="clear" w:color="auto" w:fill="FFFFFF"/>
        </w:rPr>
        <w:t xml:space="preserve"> выданного </w:t>
      </w:r>
      <w:r w:rsidR="00DE35A1" w:rsidRPr="00215966">
        <w:rPr>
          <w:rFonts w:ascii="Arial" w:hAnsi="Arial" w:cs="Arial"/>
          <w:szCs w:val="24"/>
          <w:shd w:val="clear" w:color="auto" w:fill="FFFFFF"/>
        </w:rPr>
        <w:t>З</w:t>
      </w:r>
      <w:r w:rsidR="00734492" w:rsidRPr="00215966">
        <w:rPr>
          <w:rFonts w:ascii="Arial" w:hAnsi="Arial" w:cs="Arial"/>
          <w:szCs w:val="24"/>
          <w:shd w:val="clear" w:color="auto" w:fill="FFFFFF"/>
        </w:rPr>
        <w:t>айма.</w:t>
      </w:r>
      <w:r w:rsidR="00194EF9" w:rsidRPr="00215966">
        <w:rPr>
          <w:rFonts w:ascii="Arial" w:hAnsi="Arial" w:cs="Arial"/>
          <w:szCs w:val="24"/>
        </w:rPr>
        <w:t xml:space="preserve"> </w:t>
      </w:r>
    </w:p>
    <w:p w14:paraId="7893496B" w14:textId="77777777" w:rsidR="00031AC2" w:rsidRPr="00215966" w:rsidRDefault="00031AC2" w:rsidP="005354E0">
      <w:pPr>
        <w:pStyle w:val="1"/>
        <w:numPr>
          <w:ilvl w:val="0"/>
          <w:numId w:val="7"/>
        </w:numPr>
        <w:tabs>
          <w:tab w:val="left" w:pos="426"/>
        </w:tabs>
        <w:rPr>
          <w:rFonts w:ascii="Arial" w:hAnsi="Arial" w:cs="Arial"/>
          <w:szCs w:val="28"/>
        </w:rPr>
      </w:pPr>
      <w:bookmarkStart w:id="1" w:name="_Toc519855492"/>
      <w:r w:rsidRPr="00215966">
        <w:rPr>
          <w:rFonts w:ascii="Arial" w:hAnsi="Arial" w:cs="Arial"/>
          <w:szCs w:val="28"/>
        </w:rPr>
        <w:t>О</w:t>
      </w:r>
      <w:r w:rsidR="00A40235" w:rsidRPr="00215966">
        <w:rPr>
          <w:rFonts w:ascii="Arial" w:hAnsi="Arial" w:cs="Arial"/>
          <w:szCs w:val="28"/>
        </w:rPr>
        <w:t>сновные термины и определения</w:t>
      </w:r>
      <w:bookmarkEnd w:id="1"/>
    </w:p>
    <w:p w14:paraId="45748B9A" w14:textId="77777777" w:rsidR="009C6F2A" w:rsidRPr="00215966" w:rsidRDefault="009C6F2A" w:rsidP="002B6702">
      <w:pPr>
        <w:pStyle w:val="20"/>
        <w:numPr>
          <w:ilvl w:val="0"/>
          <w:numId w:val="0"/>
        </w:numPr>
        <w:ind w:firstLine="709"/>
        <w:rPr>
          <w:rFonts w:ascii="Arial" w:hAnsi="Arial" w:cs="Arial"/>
          <w:szCs w:val="24"/>
          <w:shd w:val="clear" w:color="auto" w:fill="FFFFFF"/>
        </w:rPr>
      </w:pPr>
      <w:r w:rsidRPr="00215966">
        <w:rPr>
          <w:rFonts w:ascii="Arial" w:hAnsi="Arial" w:cs="Arial"/>
          <w:b/>
          <w:szCs w:val="24"/>
          <w:shd w:val="clear" w:color="auto" w:fill="FFFFFF"/>
        </w:rPr>
        <w:t xml:space="preserve">Гарант </w:t>
      </w:r>
      <w:r w:rsidRPr="00215966">
        <w:rPr>
          <w:rFonts w:ascii="Arial" w:hAnsi="Arial" w:cs="Arial"/>
          <w:szCs w:val="24"/>
          <w:shd w:val="clear" w:color="auto" w:fill="FFFFFF"/>
        </w:rPr>
        <w:t>– юридическое лицо, обязавшееся уплатить Фонду (бенефициару) определенную денежную сумму в соответствии с условиями гарантии, независимо от действительности обеспечиваемого такой гарантией обязательства по договору Займа.</w:t>
      </w:r>
    </w:p>
    <w:p w14:paraId="231C64FE" w14:textId="77777777" w:rsidR="00031AC2" w:rsidRPr="00215966" w:rsidRDefault="00031AC2" w:rsidP="0005268A">
      <w:pPr>
        <w:pStyle w:val="20"/>
        <w:numPr>
          <w:ilvl w:val="0"/>
          <w:numId w:val="0"/>
        </w:numPr>
        <w:ind w:firstLine="709"/>
        <w:rPr>
          <w:rFonts w:ascii="Arial" w:hAnsi="Arial" w:cs="Arial"/>
          <w:szCs w:val="24"/>
          <w:shd w:val="clear" w:color="auto" w:fill="FFFFFF"/>
        </w:rPr>
      </w:pPr>
      <w:r w:rsidRPr="00215966">
        <w:rPr>
          <w:rFonts w:ascii="Arial" w:hAnsi="Arial" w:cs="Arial"/>
          <w:b/>
          <w:szCs w:val="24"/>
          <w:shd w:val="clear" w:color="auto" w:fill="FFFFFF"/>
        </w:rPr>
        <w:t>Заем</w:t>
      </w:r>
      <w:r w:rsidRPr="00215966">
        <w:rPr>
          <w:rFonts w:ascii="Arial" w:hAnsi="Arial" w:cs="Arial"/>
          <w:szCs w:val="24"/>
          <w:shd w:val="clear" w:color="auto" w:fill="FFFFFF"/>
        </w:rPr>
        <w:t xml:space="preserve"> – целевой заем, предоставленный Фондом в качестве финансового обеспечения проектов субъектам деятельности в сфере промышленности.</w:t>
      </w:r>
    </w:p>
    <w:p w14:paraId="135B3A25" w14:textId="77777777" w:rsidR="00540F01" w:rsidRPr="00215966" w:rsidRDefault="00540F01" w:rsidP="0005268A">
      <w:pPr>
        <w:pStyle w:val="ConsPlusNormal"/>
        <w:spacing w:before="120"/>
        <w:ind w:firstLine="709"/>
        <w:jc w:val="both"/>
      </w:pPr>
      <w:r w:rsidRPr="00215966">
        <w:rPr>
          <w:b/>
        </w:rPr>
        <w:t>Заемщик</w:t>
      </w:r>
      <w:r w:rsidRPr="00215966">
        <w:t xml:space="preserve"> – российский субъект деятельности в сфере промышленности, предоставивший документы в Фонд для участия в программах финансирования.</w:t>
      </w:r>
    </w:p>
    <w:p w14:paraId="2DD25710" w14:textId="77777777" w:rsidR="00540F01" w:rsidRPr="00215966" w:rsidRDefault="00540F01" w:rsidP="0005268A">
      <w:pPr>
        <w:pStyle w:val="ConsPlusNormal"/>
        <w:spacing w:before="120"/>
        <w:ind w:firstLine="709"/>
        <w:jc w:val="both"/>
        <w:rPr>
          <w:rFonts w:eastAsia="Times New Roman"/>
          <w:b/>
          <w:shd w:val="clear" w:color="auto" w:fill="FFFFFF"/>
          <w:lang w:eastAsia="ru-RU"/>
        </w:rPr>
      </w:pPr>
      <w:r w:rsidRPr="00215966">
        <w:rPr>
          <w:rFonts w:eastAsia="Times New Roman"/>
          <w:b/>
          <w:shd w:val="clear" w:color="auto" w:fill="FFFFFF"/>
          <w:lang w:eastAsia="ru-RU"/>
        </w:rPr>
        <w:t xml:space="preserve">Залогодатель </w:t>
      </w:r>
      <w:r w:rsidRPr="00215966">
        <w:rPr>
          <w:rFonts w:eastAsia="Times New Roman"/>
          <w:shd w:val="clear" w:color="auto" w:fill="FFFFFF"/>
          <w:lang w:eastAsia="ru-RU"/>
        </w:rPr>
        <w:t xml:space="preserve">– </w:t>
      </w:r>
      <w:r w:rsidR="00F56486" w:rsidRPr="00215966">
        <w:rPr>
          <w:rFonts w:eastAsia="Times New Roman"/>
          <w:shd w:val="clear" w:color="auto" w:fill="FFFFFF"/>
          <w:lang w:eastAsia="ru-RU"/>
        </w:rPr>
        <w:t>заемщик или третье лицо, которому принадлежит имущество, предоставленное в качестве залога в обеспечение обязательств по договору Займа.</w:t>
      </w:r>
      <w:r w:rsidR="00F56486" w:rsidRPr="00215966">
        <w:rPr>
          <w:rFonts w:eastAsia="Times New Roman"/>
          <w:b/>
          <w:shd w:val="clear" w:color="auto" w:fill="FFFFFF"/>
          <w:lang w:eastAsia="ru-RU"/>
        </w:rPr>
        <w:t xml:space="preserve"> </w:t>
      </w:r>
    </w:p>
    <w:p w14:paraId="7962CE6F" w14:textId="77777777" w:rsidR="00031AC2" w:rsidRPr="00215966" w:rsidRDefault="00031AC2" w:rsidP="0005268A">
      <w:pPr>
        <w:pStyle w:val="ConsPlusNormal"/>
        <w:spacing w:before="120"/>
        <w:ind w:firstLine="709"/>
        <w:jc w:val="both"/>
        <w:rPr>
          <w:rFonts w:eastAsia="Times New Roman"/>
          <w:shd w:val="clear" w:color="auto" w:fill="FFFFFF"/>
          <w:lang w:eastAsia="ru-RU"/>
        </w:rPr>
      </w:pPr>
      <w:r w:rsidRPr="00215966">
        <w:rPr>
          <w:rFonts w:eastAsia="Times New Roman"/>
          <w:b/>
          <w:shd w:val="clear" w:color="auto" w:fill="FFFFFF"/>
          <w:lang w:eastAsia="ru-RU"/>
        </w:rPr>
        <w:t>Залоговая стоимость</w:t>
      </w:r>
      <w:r w:rsidRPr="00215966">
        <w:rPr>
          <w:rFonts w:eastAsia="Times New Roman"/>
          <w:shd w:val="clear" w:color="auto" w:fill="FFFFFF"/>
          <w:lang w:eastAsia="ru-RU"/>
        </w:rPr>
        <w:t xml:space="preserve"> – стоимость предмета залога, согласованная </w:t>
      </w:r>
      <w:r w:rsidR="002144CF" w:rsidRPr="00215966">
        <w:rPr>
          <w:rFonts w:eastAsia="Times New Roman"/>
          <w:shd w:val="clear" w:color="auto" w:fill="FFFFFF"/>
          <w:lang w:eastAsia="ru-RU"/>
        </w:rPr>
        <w:t>сторонами и</w:t>
      </w:r>
      <w:r w:rsidRPr="00215966">
        <w:rPr>
          <w:rFonts w:eastAsia="Times New Roman"/>
          <w:shd w:val="clear" w:color="auto" w:fill="FFFFFF"/>
          <w:lang w:eastAsia="ru-RU"/>
        </w:rPr>
        <w:t xml:space="preserve"> признаваемая ценой реализации (начальной продажной ценой) предмета залога при обращении на него взыскания.</w:t>
      </w:r>
    </w:p>
    <w:p w14:paraId="5E967F6B" w14:textId="77777777" w:rsidR="00042353" w:rsidRPr="00215966" w:rsidRDefault="00042353" w:rsidP="002B6702">
      <w:pPr>
        <w:pStyle w:val="20"/>
        <w:numPr>
          <w:ilvl w:val="0"/>
          <w:numId w:val="0"/>
        </w:numPr>
        <w:ind w:firstLine="709"/>
        <w:rPr>
          <w:rFonts w:ascii="Arial" w:hAnsi="Arial" w:cs="Arial"/>
          <w:b/>
          <w:bCs/>
          <w:szCs w:val="24"/>
        </w:rPr>
      </w:pPr>
      <w:r w:rsidRPr="00215966">
        <w:rPr>
          <w:rFonts w:ascii="Arial" w:hAnsi="Arial" w:cs="Arial"/>
          <w:b/>
          <w:bCs/>
          <w:szCs w:val="24"/>
        </w:rPr>
        <w:t xml:space="preserve">Независимая гарантия </w:t>
      </w:r>
      <w:r w:rsidR="001D5CFA" w:rsidRPr="00215966">
        <w:rPr>
          <w:rFonts w:ascii="Arial" w:hAnsi="Arial" w:cs="Arial"/>
          <w:b/>
          <w:bCs/>
          <w:szCs w:val="24"/>
        </w:rPr>
        <w:t xml:space="preserve">(гарантия) </w:t>
      </w:r>
      <w:r w:rsidRPr="00215966">
        <w:rPr>
          <w:rFonts w:ascii="Arial" w:hAnsi="Arial" w:cs="Arial"/>
          <w:b/>
          <w:bCs/>
          <w:szCs w:val="24"/>
        </w:rPr>
        <w:t xml:space="preserve">- </w:t>
      </w:r>
      <w:r w:rsidRPr="00215966">
        <w:rPr>
          <w:rFonts w:ascii="Arial" w:hAnsi="Arial" w:cs="Arial"/>
          <w:bCs/>
          <w:szCs w:val="24"/>
        </w:rPr>
        <w:t>обязательство уплатить Фонду (бенефициару)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 по договору Займа.</w:t>
      </w:r>
    </w:p>
    <w:p w14:paraId="4EA318E4" w14:textId="77777777" w:rsidR="00BE5514" w:rsidRPr="00215966" w:rsidRDefault="00BE5514" w:rsidP="0005268A">
      <w:pPr>
        <w:pStyle w:val="20"/>
        <w:numPr>
          <w:ilvl w:val="0"/>
          <w:numId w:val="0"/>
        </w:numPr>
        <w:ind w:firstLine="709"/>
        <w:rPr>
          <w:b/>
          <w:shd w:val="clear" w:color="auto" w:fill="FFFFFF"/>
        </w:rPr>
      </w:pPr>
      <w:r w:rsidRPr="00215966">
        <w:rPr>
          <w:rFonts w:ascii="Arial" w:hAnsi="Arial" w:cs="Arial"/>
          <w:b/>
          <w:szCs w:val="24"/>
          <w:shd w:val="clear" w:color="auto" w:fill="FFFFFF"/>
        </w:rPr>
        <w:t xml:space="preserve">Обеспечение – </w:t>
      </w:r>
      <w:r w:rsidRPr="00215966">
        <w:rPr>
          <w:rFonts w:ascii="Arial" w:hAnsi="Arial" w:cs="Arial"/>
          <w:szCs w:val="24"/>
          <w:shd w:val="clear" w:color="auto" w:fill="FFFFFF"/>
        </w:rPr>
        <w:t>установленные законодательством способы обеспечения исполнения обязательств Заемщика по договору Займа, предоставленного Фондом в качестве финансирования проектов, и предусмотренные соответствующим договором с Заемщиком, включая залог, поручительство, независимую гарантию и другие виды.</w:t>
      </w:r>
      <w:r w:rsidRPr="00215966">
        <w:rPr>
          <w:b/>
          <w:shd w:val="clear" w:color="auto" w:fill="FFFFFF"/>
        </w:rPr>
        <w:t xml:space="preserve"> </w:t>
      </w:r>
    </w:p>
    <w:p w14:paraId="61FEC7AE" w14:textId="77777777" w:rsidR="00BE5514" w:rsidRPr="00215966" w:rsidRDefault="00BE5514" w:rsidP="0005268A">
      <w:pPr>
        <w:pStyle w:val="20"/>
        <w:numPr>
          <w:ilvl w:val="0"/>
          <w:numId w:val="0"/>
        </w:numPr>
        <w:ind w:firstLine="709"/>
        <w:rPr>
          <w:rFonts w:ascii="Arial" w:hAnsi="Arial" w:cs="Arial"/>
          <w:szCs w:val="24"/>
          <w:shd w:val="clear" w:color="auto" w:fill="FFFFFF"/>
        </w:rPr>
      </w:pPr>
      <w:r w:rsidRPr="00215966">
        <w:rPr>
          <w:rFonts w:ascii="Arial" w:hAnsi="Arial" w:cs="Arial"/>
          <w:b/>
          <w:szCs w:val="24"/>
          <w:shd w:val="clear" w:color="auto" w:fill="FFFFFF"/>
        </w:rPr>
        <w:t xml:space="preserve">Поручитель </w:t>
      </w:r>
      <w:r w:rsidRPr="00215966">
        <w:rPr>
          <w:rFonts w:ascii="Arial" w:hAnsi="Arial" w:cs="Arial"/>
          <w:szCs w:val="24"/>
          <w:shd w:val="clear" w:color="auto" w:fill="FFFFFF"/>
        </w:rPr>
        <w:t>– физическое или юридическое лицо, обязавшееся перед Фондом отвечать за исполнение Заемщиком его обязательств полностью или в части по договору Займа.</w:t>
      </w:r>
    </w:p>
    <w:p w14:paraId="063F4AC9" w14:textId="77777777" w:rsidR="00BE5514" w:rsidRPr="00215966" w:rsidRDefault="00BE5514" w:rsidP="0005268A">
      <w:pPr>
        <w:pStyle w:val="20"/>
        <w:numPr>
          <w:ilvl w:val="0"/>
          <w:numId w:val="0"/>
        </w:numPr>
        <w:ind w:firstLine="709"/>
        <w:rPr>
          <w:rFonts w:ascii="Arial" w:hAnsi="Arial" w:cs="Arial"/>
          <w:b/>
          <w:bCs/>
          <w:szCs w:val="24"/>
        </w:rPr>
      </w:pPr>
      <w:r w:rsidRPr="00215966">
        <w:rPr>
          <w:rFonts w:ascii="Arial" w:hAnsi="Arial" w:cs="Arial"/>
          <w:b/>
          <w:bCs/>
          <w:szCs w:val="24"/>
        </w:rPr>
        <w:t xml:space="preserve">Стандарт Фонда № </w:t>
      </w:r>
      <w:r w:rsidR="00623FCB" w:rsidRPr="00215966">
        <w:rPr>
          <w:rFonts w:ascii="Arial" w:hAnsi="Arial" w:cs="Arial"/>
          <w:b/>
          <w:bCs/>
          <w:szCs w:val="24"/>
        </w:rPr>
        <w:t>С</w:t>
      </w:r>
      <w:r w:rsidR="004A4D6C" w:rsidRPr="00215966">
        <w:rPr>
          <w:rFonts w:ascii="Arial" w:hAnsi="Arial" w:cs="Arial"/>
          <w:b/>
          <w:bCs/>
          <w:szCs w:val="24"/>
        </w:rPr>
        <w:t>Ф</w:t>
      </w:r>
      <w:r w:rsidR="00623FCB" w:rsidRPr="00215966">
        <w:rPr>
          <w:rFonts w:ascii="Arial" w:hAnsi="Arial" w:cs="Arial"/>
          <w:b/>
          <w:bCs/>
          <w:szCs w:val="24"/>
        </w:rPr>
        <w:t>О</w:t>
      </w:r>
      <w:r w:rsidR="004A4D6C" w:rsidRPr="00215966">
        <w:rPr>
          <w:rFonts w:ascii="Arial" w:hAnsi="Arial" w:cs="Arial"/>
          <w:b/>
          <w:bCs/>
          <w:szCs w:val="24"/>
        </w:rPr>
        <w:t>-И-02</w:t>
      </w:r>
      <w:r w:rsidRPr="00215966">
        <w:rPr>
          <w:rFonts w:ascii="Arial" w:hAnsi="Arial" w:cs="Arial"/>
          <w:b/>
          <w:bCs/>
          <w:szCs w:val="24"/>
        </w:rPr>
        <w:t xml:space="preserve"> </w:t>
      </w:r>
      <w:r w:rsidRPr="00215966">
        <w:rPr>
          <w:rFonts w:ascii="Arial" w:hAnsi="Arial" w:cs="Arial"/>
          <w:bCs/>
          <w:szCs w:val="24"/>
        </w:rPr>
        <w:t>– Стандарт</w:t>
      </w:r>
      <w:r w:rsidR="00AA3EEF" w:rsidRPr="00215966">
        <w:rPr>
          <w:rFonts w:ascii="Arial" w:hAnsi="Arial" w:cs="Arial"/>
          <w:bCs/>
          <w:szCs w:val="24"/>
        </w:rPr>
        <w:t xml:space="preserve"> Фонда "</w:t>
      </w:r>
      <w:r w:rsidR="00215966" w:rsidRPr="00215966">
        <w:rPr>
          <w:rFonts w:ascii="Arial" w:hAnsi="Arial" w:cs="Arial"/>
          <w:bCs/>
          <w:szCs w:val="24"/>
        </w:rPr>
        <w:t>Порядок работы по мониторингу займов и контролю реализации проектов</w:t>
      </w:r>
      <w:r w:rsidR="004A4D6C" w:rsidRPr="00215966">
        <w:rPr>
          <w:rFonts w:ascii="Arial" w:hAnsi="Arial" w:cs="Arial"/>
          <w:bCs/>
          <w:szCs w:val="24"/>
        </w:rPr>
        <w:t>"</w:t>
      </w:r>
      <w:r w:rsidRPr="00215966">
        <w:rPr>
          <w:rFonts w:ascii="Arial" w:hAnsi="Arial" w:cs="Arial"/>
          <w:bCs/>
          <w:szCs w:val="24"/>
        </w:rPr>
        <w:t>.</w:t>
      </w:r>
    </w:p>
    <w:p w14:paraId="4524BC10" w14:textId="77777777" w:rsidR="004D1648" w:rsidRPr="00215966" w:rsidRDefault="004D1648" w:rsidP="004D1648">
      <w:pPr>
        <w:pStyle w:val="ConsPlusNormal"/>
        <w:spacing w:before="120"/>
        <w:ind w:firstLine="709"/>
        <w:jc w:val="both"/>
      </w:pPr>
      <w:bookmarkStart w:id="2" w:name="_Toc519855493"/>
      <w:r w:rsidRPr="00215966">
        <w:rPr>
          <w:rFonts w:eastAsia="Times New Roman"/>
          <w:b/>
          <w:bCs/>
          <w:spacing w:val="3"/>
        </w:rPr>
        <w:t xml:space="preserve">Фонд </w:t>
      </w:r>
      <w:r w:rsidRPr="00215966">
        <w:rPr>
          <w:rFonts w:eastAsia="Times New Roman"/>
          <w:bCs/>
          <w:spacing w:val="3"/>
        </w:rPr>
        <w:t xml:space="preserve">– </w:t>
      </w:r>
      <w:r w:rsidRPr="00215966">
        <w:rPr>
          <w:rFonts w:eastAsia="Times New Roman"/>
          <w:b/>
          <w:bCs/>
          <w:spacing w:val="3"/>
        </w:rPr>
        <w:t xml:space="preserve"> </w:t>
      </w:r>
      <w:r w:rsidR="00BF0402" w:rsidRPr="00215966">
        <w:t>Некоммерческая организация</w:t>
      </w:r>
      <w:r w:rsidRPr="00215966">
        <w:t xml:space="preserve"> «</w:t>
      </w:r>
      <w:r w:rsidR="000300DF">
        <w:t>Фонд развития промышленности Оренбургской области</w:t>
      </w:r>
      <w:r w:rsidRPr="00215966">
        <w:t>»</w:t>
      </w:r>
    </w:p>
    <w:p w14:paraId="2D4F90C0" w14:textId="77777777" w:rsidR="004D1648" w:rsidRPr="00215966" w:rsidRDefault="004D1648" w:rsidP="004D1648">
      <w:pPr>
        <w:pStyle w:val="ConsPlusNormal"/>
        <w:spacing w:before="120"/>
        <w:ind w:firstLine="709"/>
        <w:jc w:val="both"/>
      </w:pPr>
      <w:r w:rsidRPr="00215966">
        <w:rPr>
          <w:b/>
        </w:rPr>
        <w:t>Наблюдательный совет</w:t>
      </w:r>
      <w:r w:rsidRPr="00215966">
        <w:t xml:space="preserve"> – высший коллегиальный орган управления Фонда, к компетенции которого относится принятие решения о предоставлении финансовой поддержки по проектам. </w:t>
      </w:r>
    </w:p>
    <w:p w14:paraId="6070CE8B" w14:textId="77777777" w:rsidR="00734492" w:rsidRPr="00215966" w:rsidRDefault="00F676BE" w:rsidP="005354E0">
      <w:pPr>
        <w:pStyle w:val="1"/>
        <w:numPr>
          <w:ilvl w:val="0"/>
          <w:numId w:val="7"/>
        </w:numPr>
        <w:tabs>
          <w:tab w:val="left" w:pos="426"/>
        </w:tabs>
        <w:rPr>
          <w:rFonts w:ascii="Arial" w:hAnsi="Arial" w:cs="Arial"/>
          <w:szCs w:val="28"/>
        </w:rPr>
      </w:pPr>
      <w:r w:rsidRPr="00215966">
        <w:rPr>
          <w:rFonts w:ascii="Arial" w:hAnsi="Arial" w:cs="Arial"/>
          <w:szCs w:val="28"/>
        </w:rPr>
        <w:t>В</w:t>
      </w:r>
      <w:r w:rsidR="00A40235" w:rsidRPr="00215966">
        <w:rPr>
          <w:rFonts w:ascii="Arial" w:hAnsi="Arial" w:cs="Arial"/>
          <w:szCs w:val="28"/>
        </w:rPr>
        <w:t>иды используемого фондом обеспечения</w:t>
      </w:r>
      <w:bookmarkEnd w:id="2"/>
    </w:p>
    <w:p w14:paraId="62B09E8F" w14:textId="77777777" w:rsidR="00DE5514" w:rsidRPr="00215966" w:rsidRDefault="00DE5514" w:rsidP="00DE5514">
      <w:pPr>
        <w:pStyle w:val="20"/>
        <w:tabs>
          <w:tab w:val="left" w:pos="1134"/>
        </w:tabs>
        <w:spacing w:before="0" w:after="120"/>
        <w:ind w:left="0" w:firstLine="709"/>
        <w:rPr>
          <w:rFonts w:ascii="Arial" w:hAnsi="Arial" w:cs="Arial"/>
          <w:szCs w:val="24"/>
        </w:rPr>
      </w:pPr>
      <w:r w:rsidRPr="00215966">
        <w:rPr>
          <w:rFonts w:ascii="Arial" w:hAnsi="Arial" w:cs="Arial"/>
          <w:szCs w:val="24"/>
        </w:rPr>
        <w:t>Обеспечение, принимаемое Фондом по финансируемым проектам, оценивается на предмет достаточности и качества.</w:t>
      </w:r>
    </w:p>
    <w:p w14:paraId="2CBFBBA7" w14:textId="77777777" w:rsidR="00DE5514" w:rsidRPr="00215966" w:rsidRDefault="00DE5514" w:rsidP="00DE5514">
      <w:pPr>
        <w:pStyle w:val="20"/>
        <w:tabs>
          <w:tab w:val="left" w:pos="1134"/>
        </w:tabs>
        <w:spacing w:before="0" w:after="120"/>
        <w:ind w:left="0" w:firstLine="709"/>
        <w:rPr>
          <w:rFonts w:ascii="Arial" w:hAnsi="Arial" w:cs="Arial"/>
          <w:szCs w:val="24"/>
        </w:rPr>
      </w:pPr>
      <w:bookmarkStart w:id="3" w:name="_Ref434335390"/>
      <w:r w:rsidRPr="00215966">
        <w:rPr>
          <w:rFonts w:ascii="Arial" w:hAnsi="Arial" w:cs="Arial"/>
          <w:szCs w:val="24"/>
        </w:rPr>
        <w:t>Качество обеспечения определяется вероятностью получения денежных средств в размере залоговой стоимости при обращении взыскания на предмет залога и/или его реализации.</w:t>
      </w:r>
      <w:bookmarkEnd w:id="3"/>
      <w:r w:rsidRPr="00215966">
        <w:rPr>
          <w:rFonts w:ascii="Arial" w:hAnsi="Arial" w:cs="Arial"/>
          <w:szCs w:val="24"/>
        </w:rPr>
        <w:t xml:space="preserve"> При оценке качества обеспечения учитываются ликвидность обеспечения</w:t>
      </w:r>
      <w:r w:rsidR="00985B1F" w:rsidRPr="00215966">
        <w:rPr>
          <w:rStyle w:val="a8"/>
          <w:rFonts w:ascii="Arial" w:hAnsi="Arial"/>
          <w:szCs w:val="24"/>
        </w:rPr>
        <w:footnoteReference w:id="3"/>
      </w:r>
      <w:r w:rsidR="00E434E7" w:rsidRPr="00215966">
        <w:rPr>
          <w:rFonts w:ascii="Arial" w:hAnsi="Arial" w:cs="Arial"/>
          <w:szCs w:val="24"/>
        </w:rPr>
        <w:t>,</w:t>
      </w:r>
      <w:r w:rsidRPr="00215966">
        <w:rPr>
          <w:rFonts w:ascii="Arial" w:hAnsi="Arial" w:cs="Arial"/>
          <w:szCs w:val="24"/>
        </w:rPr>
        <w:t xml:space="preserve"> отсутствие/наличие обременений, состояние активов, их сохранность, значимость активов для бизнеса </w:t>
      </w:r>
      <w:r w:rsidR="006705FB" w:rsidRPr="00215966">
        <w:rPr>
          <w:rFonts w:ascii="Arial" w:hAnsi="Arial" w:cs="Arial"/>
          <w:szCs w:val="24"/>
        </w:rPr>
        <w:t>Заем</w:t>
      </w:r>
      <w:r w:rsidRPr="00215966">
        <w:rPr>
          <w:rFonts w:ascii="Arial" w:hAnsi="Arial" w:cs="Arial"/>
          <w:szCs w:val="24"/>
        </w:rPr>
        <w:t>щика/</w:t>
      </w:r>
      <w:r w:rsidR="006705FB" w:rsidRPr="00215966">
        <w:rPr>
          <w:rFonts w:ascii="Arial" w:hAnsi="Arial" w:cs="Arial"/>
          <w:szCs w:val="24"/>
        </w:rPr>
        <w:t>Залог</w:t>
      </w:r>
      <w:r w:rsidRPr="00215966">
        <w:rPr>
          <w:rFonts w:ascii="Arial" w:hAnsi="Arial" w:cs="Arial"/>
          <w:szCs w:val="24"/>
        </w:rPr>
        <w:t>одателя, возможность контроля за залогом со стороны Фонда.</w:t>
      </w:r>
    </w:p>
    <w:p w14:paraId="528EB821" w14:textId="77777777" w:rsidR="00CE6302" w:rsidRPr="00215966" w:rsidRDefault="00F46F7C" w:rsidP="00C24F9A">
      <w:pPr>
        <w:pStyle w:val="20"/>
        <w:tabs>
          <w:tab w:val="left" w:pos="1134"/>
        </w:tabs>
        <w:spacing w:before="0" w:after="120"/>
        <w:ind w:left="0" w:firstLine="709"/>
        <w:rPr>
          <w:rFonts w:ascii="Arial" w:hAnsi="Arial" w:cs="Arial"/>
          <w:szCs w:val="24"/>
        </w:rPr>
      </w:pPr>
      <w:r w:rsidRPr="00215966">
        <w:rPr>
          <w:rFonts w:ascii="Arial" w:hAnsi="Arial" w:cs="Arial"/>
          <w:szCs w:val="24"/>
        </w:rPr>
        <w:t>По результатам проведенной оценки качества</w:t>
      </w:r>
      <w:r w:rsidR="00E434E7" w:rsidRPr="00215966">
        <w:rPr>
          <w:rFonts w:ascii="Arial" w:hAnsi="Arial" w:cs="Arial"/>
          <w:szCs w:val="24"/>
        </w:rPr>
        <w:t>,</w:t>
      </w:r>
      <w:r w:rsidRPr="00215966">
        <w:rPr>
          <w:rFonts w:ascii="Arial" w:hAnsi="Arial" w:cs="Arial"/>
          <w:szCs w:val="24"/>
        </w:rPr>
        <w:t xml:space="preserve"> обеспечение по финансируемым Фондом проектам относится к "Основному обеспечению" или "Дополнительному обеспечению". </w:t>
      </w:r>
    </w:p>
    <w:p w14:paraId="483AA83F" w14:textId="77777777" w:rsidR="00DE464F" w:rsidRPr="00215966" w:rsidRDefault="002B1CA3" w:rsidP="002B1CA3">
      <w:pPr>
        <w:pStyle w:val="20"/>
        <w:tabs>
          <w:tab w:val="left" w:pos="1134"/>
        </w:tabs>
        <w:spacing w:before="0" w:after="120"/>
        <w:ind w:left="0" w:firstLine="709"/>
        <w:rPr>
          <w:rFonts w:ascii="Arial" w:hAnsi="Arial" w:cs="Arial"/>
          <w:szCs w:val="24"/>
        </w:rPr>
      </w:pPr>
      <w:r w:rsidRPr="00215966">
        <w:rPr>
          <w:rFonts w:ascii="Arial" w:hAnsi="Arial" w:cs="Arial"/>
          <w:szCs w:val="24"/>
        </w:rPr>
        <w:t xml:space="preserve"> </w:t>
      </w:r>
      <w:r w:rsidR="00061B03" w:rsidRPr="00215966">
        <w:rPr>
          <w:rFonts w:ascii="Arial" w:hAnsi="Arial" w:cs="Arial"/>
        </w:rPr>
        <w:t>Имущество, принимаемое Фондом по финансируемым проектам в качестве Основного обеспечения – залога, должно относиться к одной из следующих категорий</w:t>
      </w:r>
      <w:r w:rsidR="00DE464F" w:rsidRPr="00215966">
        <w:rPr>
          <w:rFonts w:ascii="Arial" w:hAnsi="Arial" w:cs="Arial"/>
          <w:szCs w:val="24"/>
        </w:rPr>
        <w:t>:</w:t>
      </w:r>
    </w:p>
    <w:p w14:paraId="0D556610" w14:textId="77777777" w:rsidR="00DE464F" w:rsidRDefault="00F46F7C" w:rsidP="00600150">
      <w:pPr>
        <w:pStyle w:val="a4"/>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0" w:firstLine="709"/>
        <w:contextualSpacing w:val="0"/>
        <w:rPr>
          <w:rFonts w:ascii="Arial" w:hAnsi="Arial" w:cs="Arial"/>
          <w:sz w:val="24"/>
          <w:szCs w:val="24"/>
        </w:rPr>
      </w:pPr>
      <w:r w:rsidRPr="00215966">
        <w:rPr>
          <w:rFonts w:ascii="Arial" w:hAnsi="Arial" w:cs="Arial"/>
          <w:sz w:val="24"/>
          <w:szCs w:val="24"/>
        </w:rPr>
        <w:t>ликвидны</w:t>
      </w:r>
      <w:r w:rsidR="001D5CFA" w:rsidRPr="00215966">
        <w:rPr>
          <w:rFonts w:ascii="Arial" w:hAnsi="Arial" w:cs="Arial"/>
          <w:sz w:val="24"/>
          <w:szCs w:val="24"/>
        </w:rPr>
        <w:t>м</w:t>
      </w:r>
      <w:r w:rsidRPr="00215966">
        <w:rPr>
          <w:rFonts w:ascii="Arial" w:hAnsi="Arial" w:cs="Arial"/>
          <w:sz w:val="24"/>
          <w:szCs w:val="24"/>
        </w:rPr>
        <w:t xml:space="preserve"> актив</w:t>
      </w:r>
      <w:r w:rsidR="001D5CFA" w:rsidRPr="00215966">
        <w:rPr>
          <w:rFonts w:ascii="Arial" w:hAnsi="Arial" w:cs="Arial"/>
          <w:sz w:val="24"/>
          <w:szCs w:val="24"/>
        </w:rPr>
        <w:t>ам</w:t>
      </w:r>
      <w:r w:rsidR="00417417" w:rsidRPr="00215966">
        <w:rPr>
          <w:rFonts w:ascii="Arial" w:hAnsi="Arial" w:cs="Arial"/>
          <w:sz w:val="24"/>
          <w:szCs w:val="24"/>
        </w:rPr>
        <w:t>:</w:t>
      </w:r>
      <w:r w:rsidRPr="00215966">
        <w:rPr>
          <w:rFonts w:ascii="Arial" w:hAnsi="Arial" w:cs="Arial"/>
          <w:sz w:val="24"/>
          <w:szCs w:val="24"/>
        </w:rPr>
        <w:t xml:space="preserve"> </w:t>
      </w:r>
      <w:r w:rsidR="00417417" w:rsidRPr="00215966">
        <w:rPr>
          <w:rFonts w:ascii="Arial" w:hAnsi="Arial" w:cs="Arial"/>
          <w:sz w:val="24"/>
          <w:szCs w:val="24"/>
        </w:rPr>
        <w:t xml:space="preserve">активы, </w:t>
      </w:r>
      <w:r w:rsidRPr="00215966">
        <w:rPr>
          <w:rFonts w:ascii="Arial" w:hAnsi="Arial" w:cs="Arial"/>
          <w:sz w:val="24"/>
          <w:szCs w:val="24"/>
        </w:rPr>
        <w:t>на которые Фонд может обратить взыскание в приемлемые сроки</w:t>
      </w:r>
      <w:r w:rsidR="00DE464F" w:rsidRPr="00215966">
        <w:rPr>
          <w:rFonts w:ascii="Arial" w:hAnsi="Arial" w:cs="Arial"/>
          <w:sz w:val="24"/>
          <w:szCs w:val="24"/>
        </w:rPr>
        <w:t xml:space="preserve"> </w:t>
      </w:r>
      <w:r w:rsidR="002622CE" w:rsidRPr="00215966">
        <w:rPr>
          <w:rFonts w:ascii="Arial" w:hAnsi="Arial" w:cs="Arial"/>
          <w:sz w:val="24"/>
          <w:szCs w:val="24"/>
        </w:rPr>
        <w:t>(</w:t>
      </w:r>
      <w:r w:rsidR="00DE464F" w:rsidRPr="00215966">
        <w:rPr>
          <w:rFonts w:ascii="Arial" w:hAnsi="Arial" w:cs="Arial"/>
          <w:sz w:val="24"/>
          <w:szCs w:val="24"/>
        </w:rPr>
        <w:t xml:space="preserve">срок реализации составляет менее </w:t>
      </w:r>
      <w:r w:rsidR="00E26FA6" w:rsidRPr="00215966">
        <w:rPr>
          <w:rFonts w:ascii="Arial" w:hAnsi="Arial" w:cs="Arial"/>
          <w:sz w:val="24"/>
          <w:szCs w:val="24"/>
        </w:rPr>
        <w:t xml:space="preserve">365 </w:t>
      </w:r>
      <w:r w:rsidR="00DE464F" w:rsidRPr="00215966">
        <w:rPr>
          <w:rFonts w:ascii="Arial" w:hAnsi="Arial" w:cs="Arial"/>
          <w:sz w:val="24"/>
          <w:szCs w:val="24"/>
        </w:rPr>
        <w:t>дней</w:t>
      </w:r>
      <w:r w:rsidR="00CC0790" w:rsidRPr="00215966">
        <w:rPr>
          <w:rFonts w:ascii="Arial" w:hAnsi="Arial" w:cs="Arial"/>
          <w:sz w:val="24"/>
          <w:szCs w:val="24"/>
        </w:rPr>
        <w:t>)</w:t>
      </w:r>
      <w:r w:rsidRPr="00215966">
        <w:rPr>
          <w:rFonts w:ascii="Arial" w:hAnsi="Arial" w:cs="Arial"/>
          <w:sz w:val="24"/>
          <w:szCs w:val="24"/>
        </w:rPr>
        <w:t xml:space="preserve">; </w:t>
      </w:r>
    </w:p>
    <w:p w14:paraId="203919E1" w14:textId="77777777" w:rsidR="00EC64E7" w:rsidRPr="00215966" w:rsidRDefault="00EC64E7" w:rsidP="00600150">
      <w:pPr>
        <w:pStyle w:val="a4"/>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0" w:firstLine="709"/>
        <w:contextualSpacing w:val="0"/>
        <w:rPr>
          <w:rFonts w:ascii="Arial" w:hAnsi="Arial" w:cs="Arial"/>
          <w:sz w:val="24"/>
          <w:szCs w:val="24"/>
        </w:rPr>
      </w:pPr>
      <w:r>
        <w:rPr>
          <w:rFonts w:ascii="Arial" w:hAnsi="Arial" w:cs="Arial"/>
          <w:sz w:val="24"/>
          <w:szCs w:val="24"/>
        </w:rPr>
        <w:t>и</w:t>
      </w:r>
      <w:r w:rsidRPr="00EC64E7">
        <w:rPr>
          <w:rFonts w:ascii="Arial" w:hAnsi="Arial" w:cs="Arial"/>
          <w:sz w:val="24"/>
          <w:szCs w:val="24"/>
        </w:rPr>
        <w:t xml:space="preserve">мущество, приобретаемое/приобретенное в процессе реализации проекта, </w:t>
      </w:r>
      <w:r w:rsidR="00AF0FCB" w:rsidRPr="00EC64E7">
        <w:rPr>
          <w:rFonts w:ascii="Arial" w:hAnsi="Arial" w:cs="Arial"/>
          <w:sz w:val="24"/>
          <w:szCs w:val="24"/>
        </w:rPr>
        <w:t>соответствующее условиям</w:t>
      </w:r>
      <w:r w:rsidRPr="00EC64E7">
        <w:rPr>
          <w:rFonts w:ascii="Arial" w:hAnsi="Arial" w:cs="Arial"/>
          <w:sz w:val="24"/>
          <w:szCs w:val="24"/>
        </w:rPr>
        <w:t xml:space="preserve"> приложения № 1</w:t>
      </w:r>
      <w:r>
        <w:rPr>
          <w:rFonts w:ascii="Arial" w:hAnsi="Arial" w:cs="Arial"/>
          <w:sz w:val="24"/>
          <w:szCs w:val="24"/>
        </w:rPr>
        <w:t>;</w:t>
      </w:r>
    </w:p>
    <w:p w14:paraId="49A28AB4" w14:textId="77777777" w:rsidR="00DE464F" w:rsidRPr="00215966" w:rsidRDefault="00417417" w:rsidP="00600150">
      <w:pPr>
        <w:pStyle w:val="a4"/>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0" w:firstLine="709"/>
        <w:contextualSpacing w:val="0"/>
        <w:rPr>
          <w:rFonts w:ascii="Arial" w:hAnsi="Arial" w:cs="Arial"/>
          <w:sz w:val="24"/>
          <w:szCs w:val="24"/>
        </w:rPr>
      </w:pPr>
      <w:r w:rsidRPr="00215966">
        <w:rPr>
          <w:rFonts w:ascii="Arial" w:hAnsi="Arial" w:cs="Arial"/>
          <w:sz w:val="24"/>
          <w:szCs w:val="24"/>
        </w:rPr>
        <w:t>значимы</w:t>
      </w:r>
      <w:r w:rsidR="001D5CFA" w:rsidRPr="00215966">
        <w:rPr>
          <w:rFonts w:ascii="Arial" w:hAnsi="Arial" w:cs="Arial"/>
          <w:sz w:val="24"/>
          <w:szCs w:val="24"/>
        </w:rPr>
        <w:t>м</w:t>
      </w:r>
      <w:r w:rsidRPr="00215966">
        <w:rPr>
          <w:rFonts w:ascii="Arial" w:hAnsi="Arial" w:cs="Arial"/>
          <w:sz w:val="24"/>
          <w:szCs w:val="24"/>
        </w:rPr>
        <w:t xml:space="preserve"> </w:t>
      </w:r>
      <w:r w:rsidR="00F46F7C" w:rsidRPr="00215966">
        <w:rPr>
          <w:rFonts w:ascii="Arial" w:hAnsi="Arial" w:cs="Arial"/>
          <w:sz w:val="24"/>
          <w:szCs w:val="24"/>
        </w:rPr>
        <w:t>актив</w:t>
      </w:r>
      <w:r w:rsidR="001D5CFA" w:rsidRPr="00215966">
        <w:rPr>
          <w:rFonts w:ascii="Arial" w:hAnsi="Arial" w:cs="Arial"/>
          <w:sz w:val="24"/>
          <w:szCs w:val="24"/>
        </w:rPr>
        <w:t>ам</w:t>
      </w:r>
      <w:r w:rsidR="00DE464F" w:rsidRPr="00215966">
        <w:rPr>
          <w:rFonts w:ascii="Arial" w:hAnsi="Arial" w:cs="Arial"/>
          <w:sz w:val="24"/>
          <w:szCs w:val="24"/>
        </w:rPr>
        <w:t xml:space="preserve">: профильные ключевые активы Заемщика/Залогодателя, изъятие которых приведет к прекращению его деятельности или деятельности независимых бизнес-единиц, приносящих доход; профильные не ключевые активы производственного назначения, участвующие в формировании существенной доли в общем объеме получаемого дохода, либо используемые в деятельности, от которой в будущем ожидается получение дохода; непрофильные активы, являющиеся автономными структурными единицами, способными самостоятельно приносить доход; для </w:t>
      </w:r>
      <w:r w:rsidR="006705FB" w:rsidRPr="00215966">
        <w:rPr>
          <w:rFonts w:ascii="Arial" w:hAnsi="Arial" w:cs="Arial"/>
          <w:sz w:val="24"/>
          <w:szCs w:val="24"/>
        </w:rPr>
        <w:t>Залогод</w:t>
      </w:r>
      <w:r w:rsidR="00DE464F" w:rsidRPr="00215966">
        <w:rPr>
          <w:rFonts w:ascii="Arial" w:hAnsi="Arial" w:cs="Arial"/>
          <w:sz w:val="24"/>
          <w:szCs w:val="24"/>
        </w:rPr>
        <w:t>ателей-физических лиц значимыми могут быть признаны активы в виде жило</w:t>
      </w:r>
      <w:r w:rsidR="00D65F1C" w:rsidRPr="00215966">
        <w:rPr>
          <w:rFonts w:ascii="Arial" w:hAnsi="Arial" w:cs="Arial"/>
          <w:sz w:val="24"/>
          <w:szCs w:val="24"/>
        </w:rPr>
        <w:t>й недвижимости и автотранспорта</w:t>
      </w:r>
      <w:r w:rsidR="00F676BE" w:rsidRPr="00215966">
        <w:rPr>
          <w:rFonts w:ascii="Arial" w:hAnsi="Arial" w:cs="Arial"/>
          <w:sz w:val="24"/>
          <w:szCs w:val="24"/>
        </w:rPr>
        <w:t>;</w:t>
      </w:r>
      <w:r w:rsidR="00F46F7C" w:rsidRPr="00215966">
        <w:rPr>
          <w:rFonts w:ascii="Arial" w:hAnsi="Arial" w:cs="Arial"/>
          <w:sz w:val="24"/>
          <w:szCs w:val="24"/>
        </w:rPr>
        <w:t xml:space="preserve"> </w:t>
      </w:r>
    </w:p>
    <w:p w14:paraId="7BAFFD8B" w14:textId="77777777" w:rsidR="00DE464F" w:rsidRPr="00215966" w:rsidRDefault="001D5CFA" w:rsidP="001D5C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firstLine="709"/>
        <w:rPr>
          <w:rFonts w:ascii="Arial" w:hAnsi="Arial" w:cs="Arial"/>
          <w:sz w:val="24"/>
          <w:szCs w:val="24"/>
        </w:rPr>
      </w:pPr>
      <w:r w:rsidRPr="00215966">
        <w:rPr>
          <w:rFonts w:ascii="Arial" w:hAnsi="Arial" w:cs="Arial"/>
          <w:sz w:val="24"/>
          <w:szCs w:val="24"/>
        </w:rPr>
        <w:t>В качестве Основного обеспечения могут быть приняты Фондом</w:t>
      </w:r>
      <w:r w:rsidR="00F46F7C" w:rsidRPr="00215966">
        <w:rPr>
          <w:rFonts w:ascii="Arial" w:hAnsi="Arial" w:cs="Arial"/>
          <w:sz w:val="24"/>
          <w:szCs w:val="24"/>
        </w:rPr>
        <w:t xml:space="preserve"> поручительства и </w:t>
      </w:r>
      <w:r w:rsidRPr="00215966">
        <w:rPr>
          <w:rFonts w:ascii="Arial" w:hAnsi="Arial" w:cs="Arial"/>
          <w:sz w:val="24"/>
          <w:szCs w:val="24"/>
        </w:rPr>
        <w:t xml:space="preserve">независимые </w:t>
      </w:r>
      <w:r w:rsidR="00F46F7C" w:rsidRPr="00215966">
        <w:rPr>
          <w:rFonts w:ascii="Arial" w:hAnsi="Arial" w:cs="Arial"/>
          <w:sz w:val="24"/>
          <w:szCs w:val="24"/>
        </w:rPr>
        <w:t>гарантии платежеспособных юридических лиц и</w:t>
      </w:r>
      <w:r w:rsidR="00540F01" w:rsidRPr="00215966">
        <w:rPr>
          <w:rFonts w:ascii="Arial" w:hAnsi="Arial" w:cs="Arial"/>
          <w:sz w:val="24"/>
          <w:szCs w:val="24"/>
        </w:rPr>
        <w:t>ли</w:t>
      </w:r>
      <w:r w:rsidR="00F46F7C" w:rsidRPr="00215966">
        <w:rPr>
          <w:rFonts w:ascii="Arial" w:hAnsi="Arial" w:cs="Arial"/>
          <w:sz w:val="24"/>
          <w:szCs w:val="24"/>
        </w:rPr>
        <w:t xml:space="preserve"> кредитных </w:t>
      </w:r>
      <w:r w:rsidR="0018091F" w:rsidRPr="00215966">
        <w:rPr>
          <w:rFonts w:ascii="Arial" w:hAnsi="Arial" w:cs="Arial"/>
          <w:sz w:val="24"/>
          <w:szCs w:val="24"/>
        </w:rPr>
        <w:t>организаций</w:t>
      </w:r>
      <w:r w:rsidR="00F46F7C" w:rsidRPr="00215966">
        <w:rPr>
          <w:rFonts w:ascii="Arial" w:hAnsi="Arial" w:cs="Arial"/>
          <w:sz w:val="24"/>
          <w:szCs w:val="24"/>
        </w:rPr>
        <w:t xml:space="preserve">. </w:t>
      </w:r>
    </w:p>
    <w:p w14:paraId="299EBBC1" w14:textId="77777777" w:rsidR="002B1CA3" w:rsidRPr="00215966" w:rsidRDefault="002B1CA3" w:rsidP="006705FB">
      <w:pPr>
        <w:pStyle w:val="20"/>
        <w:numPr>
          <w:ilvl w:val="0"/>
          <w:numId w:val="0"/>
        </w:numPr>
        <w:tabs>
          <w:tab w:val="left" w:pos="851"/>
        </w:tabs>
        <w:spacing w:before="0" w:after="120"/>
        <w:ind w:firstLine="709"/>
        <w:rPr>
          <w:rFonts w:ascii="Arial" w:hAnsi="Arial" w:cs="Arial"/>
          <w:szCs w:val="24"/>
        </w:rPr>
      </w:pPr>
      <w:r w:rsidRPr="00215966">
        <w:rPr>
          <w:rFonts w:ascii="Arial" w:hAnsi="Arial" w:cs="Arial"/>
          <w:szCs w:val="24"/>
        </w:rPr>
        <w:t>Виды Основного обеспечения, принимаемого Фондом по финансируемым проектам, приведены в приложении </w:t>
      </w:r>
      <w:r w:rsidR="00931975" w:rsidRPr="00215966">
        <w:rPr>
          <w:rFonts w:ascii="Arial" w:hAnsi="Arial" w:cs="Arial"/>
          <w:szCs w:val="24"/>
        </w:rPr>
        <w:t xml:space="preserve">№ </w:t>
      </w:r>
      <w:r w:rsidRPr="00215966">
        <w:rPr>
          <w:rFonts w:ascii="Arial" w:hAnsi="Arial" w:cs="Arial"/>
          <w:szCs w:val="24"/>
        </w:rPr>
        <w:t>1</w:t>
      </w:r>
      <w:r w:rsidR="00183F46" w:rsidRPr="00215966">
        <w:rPr>
          <w:rFonts w:ascii="Arial" w:hAnsi="Arial" w:cs="Arial"/>
          <w:szCs w:val="24"/>
        </w:rPr>
        <w:t xml:space="preserve">, требования к качеству Основного обеспечения (включая критерии оценки устойчивости финансового положения кредитных организаций и юридических лиц, дисконты, применяемые для определения залоговой стоимости Обеспечения по Займу) </w:t>
      </w:r>
      <w:r w:rsidR="00615D97" w:rsidRPr="00215966">
        <w:rPr>
          <w:rFonts w:ascii="Arial" w:hAnsi="Arial" w:cs="Arial"/>
          <w:szCs w:val="24"/>
        </w:rPr>
        <w:t xml:space="preserve">приведены в приложении № </w:t>
      </w:r>
      <w:r w:rsidR="00615D97">
        <w:rPr>
          <w:rFonts w:ascii="Arial" w:hAnsi="Arial" w:cs="Arial"/>
          <w:szCs w:val="24"/>
        </w:rPr>
        <w:t>5 к настоящему Стандарту.</w:t>
      </w:r>
    </w:p>
    <w:p w14:paraId="49959123" w14:textId="77777777" w:rsidR="00CE6302" w:rsidRPr="00215966" w:rsidRDefault="00F46F7C" w:rsidP="006705FB">
      <w:pPr>
        <w:pStyle w:val="20"/>
        <w:tabs>
          <w:tab w:val="left" w:pos="1134"/>
        </w:tabs>
        <w:spacing w:before="0" w:after="120"/>
        <w:ind w:left="0" w:firstLine="709"/>
        <w:rPr>
          <w:rFonts w:ascii="Arial" w:hAnsi="Arial" w:cs="Arial"/>
          <w:szCs w:val="24"/>
        </w:rPr>
      </w:pPr>
      <w:r w:rsidRPr="00215966">
        <w:rPr>
          <w:rFonts w:ascii="Arial" w:hAnsi="Arial" w:cs="Arial"/>
          <w:szCs w:val="24"/>
        </w:rPr>
        <w:t xml:space="preserve">Основное обеспечение учитывается при оценке достаточности обеспечения по финансируемым Фондом проектам. </w:t>
      </w:r>
    </w:p>
    <w:p w14:paraId="09EDC422" w14:textId="77777777" w:rsidR="00F46F7C" w:rsidRPr="00215966" w:rsidRDefault="00F46F7C" w:rsidP="00C24F9A">
      <w:pPr>
        <w:pStyle w:val="20"/>
        <w:tabs>
          <w:tab w:val="left" w:pos="1134"/>
        </w:tabs>
        <w:spacing w:before="0" w:after="120"/>
        <w:ind w:left="0" w:firstLine="709"/>
        <w:rPr>
          <w:rFonts w:ascii="Arial" w:hAnsi="Arial" w:cs="Arial"/>
          <w:szCs w:val="24"/>
        </w:rPr>
      </w:pPr>
      <w:r w:rsidRPr="00215966">
        <w:rPr>
          <w:rFonts w:ascii="Arial" w:hAnsi="Arial" w:cs="Arial"/>
          <w:szCs w:val="24"/>
        </w:rPr>
        <w:t xml:space="preserve">Дополнительное обеспечение используется </w:t>
      </w:r>
      <w:r w:rsidR="00DA35D4" w:rsidRPr="00215966">
        <w:rPr>
          <w:rFonts w:ascii="Arial" w:hAnsi="Arial" w:cs="Arial"/>
          <w:szCs w:val="24"/>
        </w:rPr>
        <w:t xml:space="preserve">Фондом </w:t>
      </w:r>
      <w:r w:rsidRPr="00215966">
        <w:rPr>
          <w:rFonts w:ascii="Arial" w:hAnsi="Arial" w:cs="Arial"/>
          <w:szCs w:val="24"/>
        </w:rPr>
        <w:t xml:space="preserve">в целях усиления структуры сделки с точки зрения возможности реализации Основного обеспечения, влияния на бизнес </w:t>
      </w:r>
      <w:r w:rsidR="006705FB" w:rsidRPr="00215966">
        <w:rPr>
          <w:rFonts w:ascii="Arial" w:hAnsi="Arial" w:cs="Arial"/>
          <w:szCs w:val="24"/>
        </w:rPr>
        <w:t>Заем</w:t>
      </w:r>
      <w:r w:rsidRPr="00215966">
        <w:rPr>
          <w:rFonts w:ascii="Arial" w:hAnsi="Arial" w:cs="Arial"/>
          <w:szCs w:val="24"/>
        </w:rPr>
        <w:t>щиков/</w:t>
      </w:r>
      <w:r w:rsidR="006705FB" w:rsidRPr="00215966">
        <w:rPr>
          <w:rFonts w:ascii="Arial" w:hAnsi="Arial" w:cs="Arial"/>
          <w:szCs w:val="24"/>
        </w:rPr>
        <w:t>Залогод</w:t>
      </w:r>
      <w:r w:rsidRPr="00215966">
        <w:rPr>
          <w:rFonts w:ascii="Arial" w:hAnsi="Arial" w:cs="Arial"/>
          <w:szCs w:val="24"/>
        </w:rPr>
        <w:t>ателей/</w:t>
      </w:r>
      <w:r w:rsidR="00EA4BFF" w:rsidRPr="00215966">
        <w:rPr>
          <w:rFonts w:ascii="Arial" w:hAnsi="Arial" w:cs="Arial"/>
          <w:szCs w:val="24"/>
        </w:rPr>
        <w:t>П</w:t>
      </w:r>
      <w:r w:rsidRPr="00215966">
        <w:rPr>
          <w:rFonts w:ascii="Arial" w:hAnsi="Arial" w:cs="Arial"/>
          <w:szCs w:val="24"/>
        </w:rPr>
        <w:t>оручителей, повышения ответственности и заинтересованности собственников/конечных бенефициаров в реализации проекта. Виды Дополнительного обеспечения, принимаемого Фондом по финансируемым проектам, приведены в приложении </w:t>
      </w:r>
      <w:r w:rsidR="00931975" w:rsidRPr="00215966">
        <w:rPr>
          <w:rFonts w:ascii="Arial" w:hAnsi="Arial" w:cs="Arial"/>
          <w:szCs w:val="24"/>
        </w:rPr>
        <w:t xml:space="preserve">№ </w:t>
      </w:r>
      <w:r w:rsidRPr="00215966">
        <w:rPr>
          <w:rFonts w:ascii="Arial" w:hAnsi="Arial" w:cs="Arial"/>
          <w:szCs w:val="24"/>
        </w:rPr>
        <w:t xml:space="preserve">2. </w:t>
      </w:r>
    </w:p>
    <w:p w14:paraId="018A0CB8" w14:textId="77777777" w:rsidR="000F6312" w:rsidRPr="00215966" w:rsidRDefault="000F6312" w:rsidP="00C24F9A">
      <w:pPr>
        <w:pStyle w:val="20"/>
        <w:tabs>
          <w:tab w:val="left" w:pos="1134"/>
        </w:tabs>
        <w:spacing w:before="0" w:after="120"/>
        <w:ind w:left="0" w:firstLine="709"/>
        <w:rPr>
          <w:rFonts w:ascii="Arial" w:hAnsi="Arial" w:cs="Arial"/>
          <w:szCs w:val="24"/>
        </w:rPr>
      </w:pPr>
      <w:r w:rsidRPr="00215966">
        <w:rPr>
          <w:rFonts w:ascii="Arial" w:hAnsi="Arial" w:cs="Arial"/>
          <w:szCs w:val="24"/>
        </w:rPr>
        <w:t>Виды Основного обеспечения могут быть приняты и в качестве Дополнительного обеспечения. Виды Дополнительного обеспечения не подлежат принятию в качестве Основного обеспечения.</w:t>
      </w:r>
    </w:p>
    <w:p w14:paraId="2816A372" w14:textId="77777777" w:rsidR="001E232C" w:rsidRPr="00215966" w:rsidRDefault="00DA35D4" w:rsidP="00112AC2">
      <w:pPr>
        <w:pStyle w:val="20"/>
        <w:tabs>
          <w:tab w:val="left" w:pos="1276"/>
          <w:tab w:val="left" w:pos="1418"/>
        </w:tabs>
        <w:spacing w:before="0" w:after="120"/>
        <w:ind w:left="0" w:firstLine="709"/>
        <w:rPr>
          <w:rFonts w:ascii="Arial" w:hAnsi="Arial" w:cs="Arial"/>
          <w:szCs w:val="24"/>
        </w:rPr>
      </w:pPr>
      <w:r w:rsidRPr="00215966">
        <w:rPr>
          <w:rFonts w:ascii="Arial" w:hAnsi="Arial" w:cs="Arial"/>
          <w:szCs w:val="24"/>
        </w:rPr>
        <w:t>При рассмотрении возможности принятия в качестве Обеспечения имущества учитываются законодательные запреты на совершение сделок залога с отдельными видами имущества.</w:t>
      </w:r>
      <w:r w:rsidR="00BF690B" w:rsidRPr="00215966">
        <w:rPr>
          <w:rFonts w:ascii="Arial" w:hAnsi="Arial" w:cs="Arial"/>
          <w:szCs w:val="24"/>
        </w:rPr>
        <w:t xml:space="preserve"> </w:t>
      </w:r>
    </w:p>
    <w:p w14:paraId="07891387" w14:textId="77777777" w:rsidR="00DA35D4" w:rsidRPr="00215966" w:rsidRDefault="007E7B85" w:rsidP="00112AC2">
      <w:pPr>
        <w:pStyle w:val="20"/>
        <w:tabs>
          <w:tab w:val="left" w:pos="1276"/>
          <w:tab w:val="left" w:pos="1418"/>
        </w:tabs>
        <w:spacing w:before="0" w:after="120"/>
        <w:ind w:left="0" w:firstLine="709"/>
        <w:rPr>
          <w:rFonts w:ascii="Arial" w:hAnsi="Arial" w:cs="Arial"/>
          <w:szCs w:val="24"/>
        </w:rPr>
      </w:pPr>
      <w:r w:rsidRPr="00215966">
        <w:rPr>
          <w:rFonts w:ascii="Arial" w:hAnsi="Arial" w:cs="Arial"/>
          <w:szCs w:val="24"/>
        </w:rPr>
        <w:t xml:space="preserve">Виды имущества, не </w:t>
      </w:r>
      <w:r w:rsidR="00DA35D4" w:rsidRPr="00215966">
        <w:rPr>
          <w:rFonts w:ascii="Arial" w:hAnsi="Arial" w:cs="Arial"/>
          <w:szCs w:val="24"/>
        </w:rPr>
        <w:t>принимаемого Фондом в качестве Обеспечения, приведены в приложении № 3.</w:t>
      </w:r>
    </w:p>
    <w:p w14:paraId="30BEC91F" w14:textId="77777777" w:rsidR="002360B1" w:rsidRPr="00215966" w:rsidRDefault="000F6312" w:rsidP="00102906">
      <w:pPr>
        <w:pStyle w:val="20"/>
        <w:tabs>
          <w:tab w:val="left" w:pos="1276"/>
          <w:tab w:val="left" w:pos="1418"/>
        </w:tabs>
        <w:spacing w:before="0" w:after="120"/>
        <w:ind w:left="0" w:firstLine="709"/>
        <w:rPr>
          <w:rFonts w:ascii="Arial" w:hAnsi="Arial" w:cs="Arial"/>
          <w:szCs w:val="24"/>
        </w:rPr>
      </w:pPr>
      <w:r w:rsidRPr="00215966">
        <w:rPr>
          <w:rFonts w:ascii="Arial" w:hAnsi="Arial" w:cs="Arial"/>
          <w:szCs w:val="24"/>
        </w:rPr>
        <w:t>Принимаемое в залог имущество не должно находиться под арестом</w:t>
      </w:r>
      <w:r w:rsidR="001F33D3" w:rsidRPr="00215966">
        <w:rPr>
          <w:rFonts w:ascii="Arial" w:hAnsi="Arial" w:cs="Arial"/>
          <w:szCs w:val="24"/>
        </w:rPr>
        <w:t>.</w:t>
      </w:r>
      <w:r w:rsidRPr="00215966">
        <w:rPr>
          <w:rFonts w:ascii="Arial" w:hAnsi="Arial" w:cs="Arial"/>
          <w:szCs w:val="24"/>
        </w:rPr>
        <w:t xml:space="preserve"> </w:t>
      </w:r>
    </w:p>
    <w:p w14:paraId="22366665" w14:textId="77777777" w:rsidR="002B6702" w:rsidRPr="00215966" w:rsidRDefault="001F33D3" w:rsidP="002B6702">
      <w:pPr>
        <w:pStyle w:val="20"/>
        <w:tabs>
          <w:tab w:val="left" w:pos="1276"/>
          <w:tab w:val="left" w:pos="1418"/>
        </w:tabs>
        <w:ind w:left="0" w:firstLine="709"/>
        <w:rPr>
          <w:rFonts w:ascii="Arial" w:hAnsi="Arial" w:cs="Arial"/>
          <w:szCs w:val="24"/>
        </w:rPr>
      </w:pPr>
      <w:r w:rsidRPr="00215966">
        <w:rPr>
          <w:rFonts w:ascii="Arial" w:hAnsi="Arial" w:cs="Arial"/>
          <w:szCs w:val="24"/>
        </w:rPr>
        <w:t>Последующий залог (</w:t>
      </w:r>
      <w:r w:rsidR="004B1062" w:rsidRPr="00215966">
        <w:rPr>
          <w:rFonts w:ascii="Arial" w:hAnsi="Arial" w:cs="Arial"/>
          <w:szCs w:val="24"/>
        </w:rPr>
        <w:t xml:space="preserve">имущество, </w:t>
      </w:r>
      <w:r w:rsidR="000F6312" w:rsidRPr="00215966">
        <w:rPr>
          <w:rFonts w:ascii="Arial" w:hAnsi="Arial" w:cs="Arial"/>
          <w:szCs w:val="24"/>
        </w:rPr>
        <w:t>обременен</w:t>
      </w:r>
      <w:r w:rsidR="00D11B8F" w:rsidRPr="00215966">
        <w:rPr>
          <w:rFonts w:ascii="Arial" w:hAnsi="Arial" w:cs="Arial"/>
          <w:szCs w:val="24"/>
        </w:rPr>
        <w:t>н</w:t>
      </w:r>
      <w:r w:rsidR="000F6312" w:rsidRPr="00215966">
        <w:rPr>
          <w:rFonts w:ascii="Arial" w:hAnsi="Arial" w:cs="Arial"/>
          <w:szCs w:val="24"/>
        </w:rPr>
        <w:t>о</w:t>
      </w:r>
      <w:r w:rsidRPr="00215966">
        <w:rPr>
          <w:rFonts w:ascii="Arial" w:hAnsi="Arial" w:cs="Arial"/>
          <w:szCs w:val="24"/>
        </w:rPr>
        <w:t xml:space="preserve">е залогом третьих лиц) </w:t>
      </w:r>
      <w:r w:rsidR="00643707" w:rsidRPr="00215966">
        <w:rPr>
          <w:rFonts w:ascii="Arial" w:hAnsi="Arial" w:cs="Arial"/>
          <w:szCs w:val="24"/>
        </w:rPr>
        <w:t xml:space="preserve">допускается </w:t>
      </w:r>
      <w:r w:rsidR="00100FF2" w:rsidRPr="00215966">
        <w:rPr>
          <w:rFonts w:ascii="Arial" w:hAnsi="Arial" w:cs="Arial"/>
          <w:szCs w:val="24"/>
        </w:rPr>
        <w:t>в качестве Дополнительного обеспечения</w:t>
      </w:r>
      <w:r w:rsidR="004B1062" w:rsidRPr="00215966">
        <w:rPr>
          <w:rFonts w:ascii="Arial" w:hAnsi="Arial" w:cs="Arial"/>
          <w:szCs w:val="24"/>
        </w:rPr>
        <w:t>.</w:t>
      </w:r>
      <w:r w:rsidR="002B6702" w:rsidRPr="00215966">
        <w:rPr>
          <w:rFonts w:ascii="Arial" w:hAnsi="Arial" w:cs="Arial"/>
          <w:szCs w:val="24"/>
        </w:rPr>
        <w:t xml:space="preserve"> Фонд не принимает в последующий залог имущество, находящееся в залоге у третьих лиц</w:t>
      </w:r>
      <w:r w:rsidR="00D67670" w:rsidRPr="00215966">
        <w:rPr>
          <w:rFonts w:ascii="Arial" w:hAnsi="Arial" w:cs="Arial"/>
          <w:szCs w:val="24"/>
        </w:rPr>
        <w:t>, в качестве Основного обеспечения</w:t>
      </w:r>
      <w:r w:rsidR="002B6702" w:rsidRPr="00215966">
        <w:rPr>
          <w:rFonts w:ascii="Arial" w:hAnsi="Arial" w:cs="Arial"/>
          <w:szCs w:val="24"/>
        </w:rPr>
        <w:t>.</w:t>
      </w:r>
    </w:p>
    <w:p w14:paraId="1C02EE66" w14:textId="77777777" w:rsidR="005433E4" w:rsidRPr="00215966" w:rsidRDefault="002B6702" w:rsidP="00F06395">
      <w:pPr>
        <w:pStyle w:val="20"/>
        <w:tabs>
          <w:tab w:val="left" w:pos="1276"/>
          <w:tab w:val="left" w:pos="1418"/>
        </w:tabs>
        <w:ind w:left="0" w:firstLine="709"/>
        <w:rPr>
          <w:rFonts w:ascii="Arial" w:hAnsi="Arial" w:cs="Arial"/>
          <w:szCs w:val="24"/>
        </w:rPr>
      </w:pPr>
      <w:r w:rsidRPr="00215966">
        <w:rPr>
          <w:rFonts w:ascii="Arial" w:hAnsi="Arial" w:cs="Arial"/>
          <w:szCs w:val="24"/>
        </w:rPr>
        <w:t>Передача в последующий залог имущества, принятого Фондом в качестве Основного обеспечения, допускается только</w:t>
      </w:r>
      <w:r w:rsidR="00F60CAB" w:rsidRPr="00215966">
        <w:rPr>
          <w:rFonts w:ascii="Arial" w:hAnsi="Arial" w:cs="Arial"/>
          <w:szCs w:val="24"/>
        </w:rPr>
        <w:t xml:space="preserve"> в случае</w:t>
      </w:r>
      <w:r w:rsidRPr="00215966">
        <w:rPr>
          <w:rFonts w:ascii="Arial" w:hAnsi="Arial" w:cs="Arial"/>
          <w:szCs w:val="24"/>
        </w:rPr>
        <w:t xml:space="preserve">, если последующим залогодержателем выступают институты развития, </w:t>
      </w:r>
      <w:r w:rsidR="00F60CAB" w:rsidRPr="00215966">
        <w:rPr>
          <w:rFonts w:ascii="Arial" w:hAnsi="Arial" w:cs="Arial"/>
          <w:szCs w:val="24"/>
        </w:rPr>
        <w:t xml:space="preserve">осуществляющие совместно с Фондом </w:t>
      </w:r>
      <w:r w:rsidRPr="00215966">
        <w:rPr>
          <w:rFonts w:ascii="Arial" w:hAnsi="Arial" w:cs="Arial"/>
          <w:szCs w:val="24"/>
        </w:rPr>
        <w:t xml:space="preserve">финансирование проекта </w:t>
      </w:r>
      <w:r w:rsidR="00F60CAB" w:rsidRPr="00215966">
        <w:rPr>
          <w:rFonts w:ascii="Arial" w:hAnsi="Arial" w:cs="Arial"/>
          <w:szCs w:val="24"/>
        </w:rPr>
        <w:t>и/или</w:t>
      </w:r>
      <w:r w:rsidRPr="00215966">
        <w:rPr>
          <w:rFonts w:ascii="Arial" w:hAnsi="Arial" w:cs="Arial"/>
          <w:szCs w:val="24"/>
        </w:rPr>
        <w:t xml:space="preserve"> </w:t>
      </w:r>
      <w:r w:rsidR="00F60CAB" w:rsidRPr="00215966">
        <w:rPr>
          <w:rFonts w:ascii="Arial" w:hAnsi="Arial" w:cs="Arial"/>
          <w:szCs w:val="24"/>
        </w:rPr>
        <w:t>предоставляющие</w:t>
      </w:r>
      <w:r w:rsidRPr="00215966">
        <w:rPr>
          <w:rFonts w:ascii="Arial" w:hAnsi="Arial" w:cs="Arial"/>
          <w:szCs w:val="24"/>
        </w:rPr>
        <w:t xml:space="preserve"> обеспечение.</w:t>
      </w:r>
      <w:r w:rsidR="00F60CAB" w:rsidRPr="00215966">
        <w:rPr>
          <w:rFonts w:ascii="Arial" w:hAnsi="Arial" w:cs="Arial"/>
          <w:szCs w:val="24"/>
        </w:rPr>
        <w:t xml:space="preserve"> Перечень таких организаций </w:t>
      </w:r>
      <w:r w:rsidR="00185E2A" w:rsidRPr="00215966">
        <w:rPr>
          <w:rFonts w:ascii="Arial" w:hAnsi="Arial" w:cs="Arial"/>
          <w:szCs w:val="24"/>
        </w:rPr>
        <w:t>приведен в Приложение № 4</w:t>
      </w:r>
      <w:r w:rsidR="00F60CAB" w:rsidRPr="00215966">
        <w:rPr>
          <w:rFonts w:ascii="Arial" w:hAnsi="Arial" w:cs="Arial"/>
          <w:szCs w:val="24"/>
        </w:rPr>
        <w:t>.</w:t>
      </w:r>
      <w:r w:rsidR="003774FD" w:rsidRPr="00215966">
        <w:rPr>
          <w:rFonts w:ascii="Arial" w:hAnsi="Arial" w:cs="Arial"/>
          <w:szCs w:val="24"/>
        </w:rPr>
        <w:t xml:space="preserve"> </w:t>
      </w:r>
    </w:p>
    <w:p w14:paraId="378075A4" w14:textId="77777777" w:rsidR="00F61C38" w:rsidRPr="00AB3A0F" w:rsidRDefault="00981A7E" w:rsidP="00F06395">
      <w:pPr>
        <w:pStyle w:val="20"/>
        <w:tabs>
          <w:tab w:val="left" w:pos="1276"/>
          <w:tab w:val="left" w:pos="1418"/>
        </w:tabs>
        <w:ind w:left="0" w:firstLine="709"/>
        <w:rPr>
          <w:rFonts w:ascii="Arial" w:hAnsi="Arial" w:cs="Arial"/>
          <w:szCs w:val="24"/>
        </w:rPr>
      </w:pPr>
      <w:r w:rsidRPr="00215966">
        <w:rPr>
          <w:rFonts w:ascii="Arial" w:hAnsi="Arial" w:cs="Arial"/>
          <w:szCs w:val="24"/>
        </w:rPr>
        <w:t xml:space="preserve">На момент выдачи займа (принятия решения о финансировании проекта) обеспечение </w:t>
      </w:r>
      <w:r w:rsidR="000F6312" w:rsidRPr="00215966">
        <w:rPr>
          <w:rFonts w:ascii="Arial" w:hAnsi="Arial" w:cs="Arial"/>
          <w:szCs w:val="24"/>
        </w:rPr>
        <w:t>признается достаточным, если</w:t>
      </w:r>
      <w:r w:rsidR="00CB209D" w:rsidRPr="00215966">
        <w:rPr>
          <w:rFonts w:ascii="Arial" w:hAnsi="Arial" w:cs="Arial"/>
          <w:szCs w:val="24"/>
        </w:rPr>
        <w:t xml:space="preserve"> суммарно</w:t>
      </w:r>
      <w:r w:rsidR="000F6312" w:rsidRPr="00215966">
        <w:rPr>
          <w:rFonts w:ascii="Arial" w:hAnsi="Arial" w:cs="Arial"/>
          <w:szCs w:val="24"/>
        </w:rPr>
        <w:t xml:space="preserve"> залоговая стоимость </w:t>
      </w:r>
      <w:r w:rsidR="00540F01" w:rsidRPr="00215966">
        <w:rPr>
          <w:rFonts w:ascii="Arial" w:hAnsi="Arial" w:cs="Arial"/>
          <w:szCs w:val="24"/>
        </w:rPr>
        <w:t>и/или объем гарантированных обязательств</w:t>
      </w:r>
      <w:r w:rsidR="0018091F" w:rsidRPr="00215966">
        <w:rPr>
          <w:rFonts w:ascii="Arial" w:hAnsi="Arial" w:cs="Arial"/>
          <w:szCs w:val="24"/>
        </w:rPr>
        <w:t xml:space="preserve"> по независи</w:t>
      </w:r>
      <w:r w:rsidR="00DF60BB" w:rsidRPr="00215966">
        <w:rPr>
          <w:rFonts w:ascii="Arial" w:hAnsi="Arial" w:cs="Arial"/>
          <w:szCs w:val="24"/>
        </w:rPr>
        <w:t>м</w:t>
      </w:r>
      <w:r w:rsidR="0018091F" w:rsidRPr="00215966">
        <w:rPr>
          <w:rFonts w:ascii="Arial" w:hAnsi="Arial" w:cs="Arial"/>
          <w:szCs w:val="24"/>
        </w:rPr>
        <w:t>ой гарантии (поручительству)</w:t>
      </w:r>
      <w:r w:rsidR="00002ED4" w:rsidRPr="00215966">
        <w:rPr>
          <w:rFonts w:ascii="Arial" w:hAnsi="Arial" w:cs="Arial"/>
          <w:szCs w:val="24"/>
        </w:rPr>
        <w:t xml:space="preserve">, </w:t>
      </w:r>
      <w:r w:rsidRPr="00215966">
        <w:rPr>
          <w:rFonts w:ascii="Arial" w:hAnsi="Arial" w:cs="Arial"/>
          <w:szCs w:val="24"/>
        </w:rPr>
        <w:t>принимаем</w:t>
      </w:r>
      <w:r w:rsidR="00CB209D" w:rsidRPr="00215966">
        <w:rPr>
          <w:rFonts w:ascii="Arial" w:hAnsi="Arial" w:cs="Arial"/>
          <w:szCs w:val="24"/>
        </w:rPr>
        <w:t>ых</w:t>
      </w:r>
      <w:r w:rsidRPr="00215966">
        <w:rPr>
          <w:rFonts w:ascii="Arial" w:hAnsi="Arial" w:cs="Arial"/>
          <w:szCs w:val="24"/>
        </w:rPr>
        <w:t xml:space="preserve"> в</w:t>
      </w:r>
      <w:r w:rsidR="00002ED4" w:rsidRPr="00215966">
        <w:rPr>
          <w:rFonts w:ascii="Arial" w:hAnsi="Arial" w:cs="Arial"/>
          <w:szCs w:val="24"/>
        </w:rPr>
        <w:t xml:space="preserve"> к</w:t>
      </w:r>
      <w:r w:rsidRPr="00215966">
        <w:rPr>
          <w:rFonts w:ascii="Arial" w:hAnsi="Arial" w:cs="Arial"/>
          <w:szCs w:val="24"/>
        </w:rPr>
        <w:t>ачестве</w:t>
      </w:r>
      <w:r w:rsidR="00540F01" w:rsidRPr="00215966">
        <w:rPr>
          <w:rFonts w:ascii="Arial" w:hAnsi="Arial" w:cs="Arial"/>
          <w:szCs w:val="24"/>
        </w:rPr>
        <w:t xml:space="preserve"> </w:t>
      </w:r>
      <w:r w:rsidR="000F6312" w:rsidRPr="00FF14B3">
        <w:rPr>
          <w:rFonts w:ascii="Arial" w:hAnsi="Arial" w:cs="Arial"/>
          <w:szCs w:val="24"/>
        </w:rPr>
        <w:t>Основного обеспечени</w:t>
      </w:r>
      <w:r w:rsidRPr="00FF14B3">
        <w:rPr>
          <w:rFonts w:ascii="Arial" w:hAnsi="Arial" w:cs="Arial"/>
          <w:szCs w:val="24"/>
        </w:rPr>
        <w:t>я</w:t>
      </w:r>
      <w:r w:rsidR="00002ED4" w:rsidRPr="00FF14B3">
        <w:rPr>
          <w:rFonts w:ascii="Arial" w:hAnsi="Arial" w:cs="Arial"/>
          <w:szCs w:val="24"/>
        </w:rPr>
        <w:t>,</w:t>
      </w:r>
      <w:r w:rsidR="000F6312" w:rsidRPr="00FF14B3">
        <w:rPr>
          <w:rFonts w:ascii="Arial" w:hAnsi="Arial" w:cs="Arial"/>
          <w:szCs w:val="24"/>
        </w:rPr>
        <w:t xml:space="preserve"> равн</w:t>
      </w:r>
      <w:r w:rsidR="00CB209D" w:rsidRPr="00FF14B3">
        <w:rPr>
          <w:rFonts w:ascii="Arial" w:hAnsi="Arial" w:cs="Arial"/>
          <w:szCs w:val="24"/>
        </w:rPr>
        <w:t>ы</w:t>
      </w:r>
      <w:r w:rsidR="000F6312" w:rsidRPr="00FF14B3">
        <w:rPr>
          <w:rFonts w:ascii="Arial" w:hAnsi="Arial" w:cs="Arial"/>
          <w:szCs w:val="24"/>
        </w:rPr>
        <w:t xml:space="preserve"> или превыша</w:t>
      </w:r>
      <w:r w:rsidR="00CB209D" w:rsidRPr="00FF14B3">
        <w:rPr>
          <w:rFonts w:ascii="Arial" w:hAnsi="Arial" w:cs="Arial"/>
          <w:szCs w:val="24"/>
        </w:rPr>
        <w:t>ю</w:t>
      </w:r>
      <w:r w:rsidR="000F6312" w:rsidRPr="00FF14B3">
        <w:rPr>
          <w:rFonts w:ascii="Arial" w:hAnsi="Arial" w:cs="Arial"/>
          <w:szCs w:val="24"/>
        </w:rPr>
        <w:t xml:space="preserve">т размер основного долга </w:t>
      </w:r>
      <w:r w:rsidR="000F6312" w:rsidRPr="00AB3A0F">
        <w:rPr>
          <w:rFonts w:ascii="Arial" w:hAnsi="Arial" w:cs="Arial"/>
          <w:szCs w:val="24"/>
        </w:rPr>
        <w:t>и подлежащих уплате</w:t>
      </w:r>
      <w:r w:rsidR="0061454A" w:rsidRPr="00AB3A0F">
        <w:rPr>
          <w:rFonts w:ascii="Arial" w:hAnsi="Arial" w:cs="Arial"/>
          <w:szCs w:val="24"/>
        </w:rPr>
        <w:t xml:space="preserve"> процентов</w:t>
      </w:r>
      <w:r w:rsidR="000F6312" w:rsidRPr="00AB3A0F">
        <w:rPr>
          <w:rFonts w:ascii="Arial" w:hAnsi="Arial" w:cs="Arial"/>
          <w:szCs w:val="24"/>
        </w:rPr>
        <w:t xml:space="preserve"> за </w:t>
      </w:r>
      <w:r w:rsidR="00885C0A" w:rsidRPr="00AB3A0F">
        <w:rPr>
          <w:rFonts w:ascii="Arial" w:hAnsi="Arial" w:cs="Arial"/>
          <w:szCs w:val="24"/>
        </w:rPr>
        <w:t>первы</w:t>
      </w:r>
      <w:r w:rsidR="00FF14B3" w:rsidRPr="00AB3A0F">
        <w:rPr>
          <w:rFonts w:ascii="Arial" w:hAnsi="Arial" w:cs="Arial"/>
          <w:szCs w:val="24"/>
        </w:rPr>
        <w:t>й год</w:t>
      </w:r>
      <w:r w:rsidR="00885C0A" w:rsidRPr="00AB3A0F">
        <w:rPr>
          <w:rFonts w:ascii="Arial" w:hAnsi="Arial" w:cs="Arial"/>
          <w:szCs w:val="24"/>
        </w:rPr>
        <w:t xml:space="preserve"> </w:t>
      </w:r>
      <w:r w:rsidR="000F6312" w:rsidRPr="00AB3A0F">
        <w:rPr>
          <w:rFonts w:ascii="Arial" w:hAnsi="Arial" w:cs="Arial"/>
          <w:szCs w:val="24"/>
        </w:rPr>
        <w:t xml:space="preserve">пользования займом </w:t>
      </w:r>
      <w:r w:rsidR="00EF2A67" w:rsidRPr="00AB3A0F">
        <w:rPr>
          <w:rFonts w:ascii="Arial" w:hAnsi="Arial" w:cs="Arial"/>
          <w:szCs w:val="24"/>
        </w:rPr>
        <w:t>за исключением случаев, указанных в п.3.13.1,</w:t>
      </w:r>
      <w:r w:rsidR="0085161F" w:rsidRPr="00AB3A0F">
        <w:rPr>
          <w:rFonts w:ascii="Arial" w:hAnsi="Arial" w:cs="Arial"/>
          <w:szCs w:val="24"/>
        </w:rPr>
        <w:t xml:space="preserve"> </w:t>
      </w:r>
      <w:r w:rsidR="00EF2A67" w:rsidRPr="00AB3A0F">
        <w:rPr>
          <w:rFonts w:ascii="Arial" w:hAnsi="Arial" w:cs="Arial"/>
          <w:szCs w:val="24"/>
        </w:rPr>
        <w:t>п</w:t>
      </w:r>
      <w:r w:rsidR="000F6312" w:rsidRPr="00AB3A0F">
        <w:rPr>
          <w:rFonts w:ascii="Arial" w:hAnsi="Arial" w:cs="Arial"/>
          <w:szCs w:val="24"/>
        </w:rPr>
        <w:t>.</w:t>
      </w:r>
      <w:r w:rsidR="00EF2A67" w:rsidRPr="00AB3A0F">
        <w:rPr>
          <w:rFonts w:ascii="Arial" w:hAnsi="Arial" w:cs="Arial"/>
          <w:szCs w:val="24"/>
        </w:rPr>
        <w:t>3.13.2 настоящего Стандарта.</w:t>
      </w:r>
      <w:r w:rsidRPr="00AB3A0F">
        <w:rPr>
          <w:rFonts w:ascii="Arial" w:hAnsi="Arial" w:cs="Arial"/>
          <w:szCs w:val="24"/>
        </w:rPr>
        <w:t xml:space="preserve"> </w:t>
      </w:r>
    </w:p>
    <w:p w14:paraId="562DE7B6" w14:textId="77777777" w:rsidR="007F71F8" w:rsidRPr="00AB3A0F" w:rsidRDefault="00981A7E" w:rsidP="00F61C38">
      <w:pPr>
        <w:pStyle w:val="20"/>
        <w:numPr>
          <w:ilvl w:val="0"/>
          <w:numId w:val="0"/>
        </w:numPr>
        <w:tabs>
          <w:tab w:val="left" w:pos="1276"/>
          <w:tab w:val="left" w:pos="1418"/>
        </w:tabs>
        <w:spacing w:before="0" w:after="120"/>
        <w:ind w:firstLine="709"/>
        <w:rPr>
          <w:rFonts w:ascii="Arial" w:hAnsi="Arial" w:cs="Arial"/>
          <w:szCs w:val="24"/>
        </w:rPr>
      </w:pPr>
      <w:r w:rsidRPr="00AB3A0F">
        <w:rPr>
          <w:rFonts w:ascii="Arial" w:hAnsi="Arial" w:cs="Arial"/>
          <w:szCs w:val="24"/>
        </w:rPr>
        <w:t>Основное обеспечение должно соответствовать требованию достаточности в течение всего срока действия договора Займа и</w:t>
      </w:r>
      <w:r w:rsidR="00CB209D" w:rsidRPr="00AB3A0F">
        <w:rPr>
          <w:rFonts w:ascii="Arial" w:hAnsi="Arial" w:cs="Arial"/>
          <w:szCs w:val="24"/>
        </w:rPr>
        <w:t xml:space="preserve"> быть равными или</w:t>
      </w:r>
      <w:r w:rsidRPr="00AB3A0F">
        <w:rPr>
          <w:rFonts w:ascii="Arial" w:hAnsi="Arial" w:cs="Arial"/>
          <w:szCs w:val="24"/>
        </w:rPr>
        <w:t xml:space="preserve"> превышать размер оставшихся обязательств Заявителя по возврату основного долга и подлежащих уплате за пользование займом процентов</w:t>
      </w:r>
      <w:r w:rsidR="00150D09" w:rsidRPr="00AB3A0F">
        <w:rPr>
          <w:rFonts w:ascii="Arial" w:hAnsi="Arial" w:cs="Arial"/>
          <w:szCs w:val="24"/>
        </w:rPr>
        <w:t xml:space="preserve"> за п</w:t>
      </w:r>
      <w:r w:rsidR="00FF14B3" w:rsidRPr="00AB3A0F">
        <w:rPr>
          <w:rFonts w:ascii="Arial" w:hAnsi="Arial" w:cs="Arial"/>
          <w:szCs w:val="24"/>
        </w:rPr>
        <w:t>редстоящий год</w:t>
      </w:r>
      <w:r w:rsidR="00150D09" w:rsidRPr="00AB3A0F">
        <w:rPr>
          <w:rFonts w:ascii="Arial" w:hAnsi="Arial" w:cs="Arial"/>
          <w:szCs w:val="24"/>
        </w:rPr>
        <w:t xml:space="preserve"> либо до конца срока кредитования (</w:t>
      </w:r>
      <w:r w:rsidR="000C0EA6" w:rsidRPr="00AB3A0F">
        <w:rPr>
          <w:rFonts w:ascii="Arial" w:hAnsi="Arial" w:cs="Arial"/>
          <w:szCs w:val="24"/>
        </w:rPr>
        <w:t xml:space="preserve">если до конца срока кредитования остается менее </w:t>
      </w:r>
      <w:r w:rsidR="00FF14B3" w:rsidRPr="00AB3A0F">
        <w:rPr>
          <w:rFonts w:ascii="Arial" w:hAnsi="Arial" w:cs="Arial"/>
          <w:szCs w:val="24"/>
        </w:rPr>
        <w:t>одного года</w:t>
      </w:r>
      <w:r w:rsidR="000C0EA6" w:rsidRPr="00AB3A0F">
        <w:rPr>
          <w:rFonts w:ascii="Arial" w:hAnsi="Arial" w:cs="Arial"/>
          <w:szCs w:val="24"/>
        </w:rPr>
        <w:t>)</w:t>
      </w:r>
      <w:r w:rsidRPr="00AB3A0F">
        <w:rPr>
          <w:rFonts w:ascii="Arial" w:hAnsi="Arial" w:cs="Arial"/>
          <w:szCs w:val="24"/>
        </w:rPr>
        <w:t>.</w:t>
      </w:r>
      <w:r w:rsidR="00CF4C75" w:rsidRPr="00AB3A0F">
        <w:rPr>
          <w:rFonts w:ascii="Arial" w:hAnsi="Arial" w:cs="Arial"/>
          <w:szCs w:val="24"/>
        </w:rPr>
        <w:t xml:space="preserve"> </w:t>
      </w:r>
    </w:p>
    <w:p w14:paraId="3A1F0C15" w14:textId="77777777" w:rsidR="00CF4C75" w:rsidRPr="00831A58" w:rsidRDefault="00CF4C75" w:rsidP="00F61C38">
      <w:pPr>
        <w:pStyle w:val="20"/>
        <w:numPr>
          <w:ilvl w:val="0"/>
          <w:numId w:val="0"/>
        </w:numPr>
        <w:tabs>
          <w:tab w:val="left" w:pos="1276"/>
          <w:tab w:val="left" w:pos="1418"/>
        </w:tabs>
        <w:spacing w:before="0" w:after="120"/>
        <w:ind w:firstLine="709"/>
        <w:rPr>
          <w:rFonts w:ascii="Arial" w:hAnsi="Arial" w:cs="Arial"/>
          <w:szCs w:val="24"/>
        </w:rPr>
      </w:pPr>
      <w:r w:rsidRPr="00AB3A0F">
        <w:rPr>
          <w:rFonts w:ascii="Arial" w:hAnsi="Arial" w:cs="Arial"/>
          <w:szCs w:val="24"/>
        </w:rPr>
        <w:t>3.13.1 Допускается предоставление займ</w:t>
      </w:r>
      <w:r w:rsidR="005B5BF3" w:rsidRPr="00AB3A0F">
        <w:rPr>
          <w:rFonts w:ascii="Arial" w:hAnsi="Arial" w:cs="Arial"/>
          <w:szCs w:val="24"/>
        </w:rPr>
        <w:t>а</w:t>
      </w:r>
      <w:r w:rsidR="000300DF" w:rsidRPr="00AB3A0F">
        <w:rPr>
          <w:rFonts w:ascii="Arial" w:hAnsi="Arial" w:cs="Arial"/>
          <w:szCs w:val="24"/>
        </w:rPr>
        <w:t xml:space="preserve"> под частичное обеспечение</w:t>
      </w:r>
      <w:r w:rsidRPr="00AB3A0F">
        <w:rPr>
          <w:rFonts w:ascii="Arial" w:hAnsi="Arial" w:cs="Arial"/>
          <w:szCs w:val="24"/>
        </w:rPr>
        <w:t xml:space="preserve">, </w:t>
      </w:r>
      <w:r w:rsidR="00FB4FA2" w:rsidRPr="00AB3A0F">
        <w:rPr>
          <w:rFonts w:ascii="Arial" w:hAnsi="Arial" w:cs="Arial"/>
          <w:szCs w:val="24"/>
        </w:rPr>
        <w:t>когда</w:t>
      </w:r>
      <w:r w:rsidRPr="00AB3A0F">
        <w:rPr>
          <w:rFonts w:ascii="Arial" w:hAnsi="Arial" w:cs="Arial"/>
          <w:szCs w:val="24"/>
        </w:rPr>
        <w:t xml:space="preserve"> стоимость </w:t>
      </w:r>
      <w:r w:rsidR="009C1D79" w:rsidRPr="00AB3A0F">
        <w:rPr>
          <w:rFonts w:ascii="Arial" w:hAnsi="Arial" w:cs="Arial"/>
          <w:szCs w:val="24"/>
        </w:rPr>
        <w:t xml:space="preserve">Основного </w:t>
      </w:r>
      <w:r w:rsidRPr="00AB3A0F">
        <w:rPr>
          <w:rFonts w:ascii="Arial" w:hAnsi="Arial" w:cs="Arial"/>
          <w:szCs w:val="24"/>
        </w:rPr>
        <w:t>обеспечения</w:t>
      </w:r>
      <w:r w:rsidR="009C1D79" w:rsidRPr="00AB3A0F">
        <w:rPr>
          <w:rFonts w:ascii="Arial" w:hAnsi="Arial" w:cs="Arial"/>
          <w:szCs w:val="24"/>
        </w:rPr>
        <w:t xml:space="preserve"> (суммарно залоговая стоимость и/или объем гарантированных обязательств по независимой гарантии/поручительству)</w:t>
      </w:r>
      <w:r w:rsidRPr="00AB3A0F">
        <w:rPr>
          <w:rFonts w:ascii="Arial" w:hAnsi="Arial" w:cs="Arial"/>
          <w:szCs w:val="24"/>
        </w:rPr>
        <w:t xml:space="preserve"> </w:t>
      </w:r>
      <w:r w:rsidR="000300DF" w:rsidRPr="00AB3A0F">
        <w:rPr>
          <w:rFonts w:ascii="Arial" w:hAnsi="Arial" w:cs="Arial"/>
          <w:szCs w:val="24"/>
        </w:rPr>
        <w:t xml:space="preserve">составляет не менее </w:t>
      </w:r>
      <w:r w:rsidRPr="00AB3A0F">
        <w:rPr>
          <w:rFonts w:ascii="Arial" w:hAnsi="Arial" w:cs="Arial"/>
          <w:szCs w:val="24"/>
        </w:rPr>
        <w:t>65% размер</w:t>
      </w:r>
      <w:r w:rsidR="00FB4FA2" w:rsidRPr="00AB3A0F">
        <w:rPr>
          <w:rFonts w:ascii="Arial" w:hAnsi="Arial" w:cs="Arial"/>
          <w:szCs w:val="24"/>
        </w:rPr>
        <w:t>а</w:t>
      </w:r>
      <w:r w:rsidRPr="00AB3A0F">
        <w:rPr>
          <w:rFonts w:ascii="Arial" w:hAnsi="Arial" w:cs="Arial"/>
          <w:szCs w:val="24"/>
        </w:rPr>
        <w:t xml:space="preserve"> основного долга</w:t>
      </w:r>
      <w:r w:rsidR="005B5BF3" w:rsidRPr="00AB3A0F">
        <w:rPr>
          <w:rFonts w:ascii="Arial" w:hAnsi="Arial" w:cs="Arial"/>
          <w:szCs w:val="24"/>
        </w:rPr>
        <w:t xml:space="preserve"> займа</w:t>
      </w:r>
      <w:r w:rsidRPr="00AB3A0F">
        <w:rPr>
          <w:rFonts w:ascii="Arial" w:hAnsi="Arial" w:cs="Arial"/>
          <w:szCs w:val="24"/>
        </w:rPr>
        <w:t xml:space="preserve"> и подлежащих уплате</w:t>
      </w:r>
      <w:r w:rsidR="00C816BB" w:rsidRPr="00AB3A0F">
        <w:rPr>
          <w:rFonts w:ascii="Arial" w:hAnsi="Arial" w:cs="Arial"/>
          <w:szCs w:val="24"/>
        </w:rPr>
        <w:t xml:space="preserve"> процентов за </w:t>
      </w:r>
      <w:r w:rsidR="00FF14B3" w:rsidRPr="00AB3A0F">
        <w:rPr>
          <w:rFonts w:ascii="Arial" w:hAnsi="Arial" w:cs="Arial"/>
          <w:szCs w:val="24"/>
        </w:rPr>
        <w:t>первый год</w:t>
      </w:r>
      <w:r w:rsidR="00C816BB" w:rsidRPr="00AB3A0F">
        <w:rPr>
          <w:rFonts w:ascii="Arial" w:hAnsi="Arial" w:cs="Arial"/>
          <w:szCs w:val="24"/>
        </w:rPr>
        <w:t xml:space="preserve"> </w:t>
      </w:r>
      <w:r w:rsidRPr="00AB3A0F">
        <w:rPr>
          <w:rFonts w:ascii="Arial" w:hAnsi="Arial" w:cs="Arial"/>
          <w:szCs w:val="24"/>
        </w:rPr>
        <w:t>пользования займом</w:t>
      </w:r>
      <w:r w:rsidR="005B5BF3" w:rsidRPr="00AB3A0F">
        <w:rPr>
          <w:rFonts w:ascii="Arial" w:hAnsi="Arial" w:cs="Arial"/>
          <w:szCs w:val="24"/>
        </w:rPr>
        <w:t>,</w:t>
      </w:r>
      <w:r w:rsidRPr="00AB3A0F">
        <w:rPr>
          <w:rFonts w:ascii="Arial" w:hAnsi="Arial" w:cs="Arial"/>
          <w:szCs w:val="24"/>
        </w:rPr>
        <w:t xml:space="preserve"> при условии</w:t>
      </w:r>
      <w:r w:rsidR="005B5BF3" w:rsidRPr="00AB3A0F">
        <w:rPr>
          <w:rFonts w:ascii="Arial" w:hAnsi="Arial" w:cs="Arial"/>
          <w:szCs w:val="24"/>
        </w:rPr>
        <w:t xml:space="preserve"> соответствия</w:t>
      </w:r>
      <w:r w:rsidRPr="00AB3A0F">
        <w:rPr>
          <w:rFonts w:ascii="Arial" w:hAnsi="Arial" w:cs="Arial"/>
          <w:szCs w:val="24"/>
        </w:rPr>
        <w:t xml:space="preserve"> </w:t>
      </w:r>
      <w:r w:rsidR="00315805" w:rsidRPr="00AB3A0F">
        <w:rPr>
          <w:rFonts w:ascii="Arial" w:hAnsi="Arial" w:cs="Arial"/>
          <w:szCs w:val="24"/>
        </w:rPr>
        <w:t>финансово</w:t>
      </w:r>
      <w:r w:rsidR="005B5BF3" w:rsidRPr="00AB3A0F">
        <w:rPr>
          <w:rFonts w:ascii="Arial" w:hAnsi="Arial" w:cs="Arial"/>
          <w:szCs w:val="24"/>
        </w:rPr>
        <w:t>го</w:t>
      </w:r>
      <w:r w:rsidR="00315805" w:rsidRPr="00AB3A0F">
        <w:rPr>
          <w:rFonts w:ascii="Arial" w:hAnsi="Arial" w:cs="Arial"/>
          <w:szCs w:val="24"/>
        </w:rPr>
        <w:t xml:space="preserve"> состояни</w:t>
      </w:r>
      <w:r w:rsidR="005B5BF3" w:rsidRPr="00AB3A0F">
        <w:rPr>
          <w:rFonts w:ascii="Arial" w:hAnsi="Arial" w:cs="Arial"/>
          <w:szCs w:val="24"/>
        </w:rPr>
        <w:t>я</w:t>
      </w:r>
      <w:r w:rsidR="00315805" w:rsidRPr="00AB3A0F">
        <w:rPr>
          <w:rFonts w:ascii="Arial" w:hAnsi="Arial" w:cs="Arial"/>
          <w:szCs w:val="24"/>
        </w:rPr>
        <w:t xml:space="preserve"> </w:t>
      </w:r>
      <w:r w:rsidR="00315805" w:rsidRPr="00FF14B3">
        <w:rPr>
          <w:rFonts w:ascii="Arial" w:hAnsi="Arial" w:cs="Arial"/>
          <w:szCs w:val="24"/>
        </w:rPr>
        <w:t xml:space="preserve">заявителя </w:t>
      </w:r>
      <w:r w:rsidR="005B5BF3" w:rsidRPr="00FF14B3">
        <w:rPr>
          <w:rFonts w:ascii="Arial" w:hAnsi="Arial" w:cs="Arial"/>
          <w:szCs w:val="24"/>
        </w:rPr>
        <w:t>(</w:t>
      </w:r>
      <w:r w:rsidR="00FB4FA2" w:rsidRPr="00FF14B3">
        <w:rPr>
          <w:rFonts w:ascii="Arial" w:hAnsi="Arial" w:cs="Arial"/>
          <w:szCs w:val="24"/>
        </w:rPr>
        <w:t>на последнюю отчетную квартальную дату</w:t>
      </w:r>
      <w:r w:rsidR="005B5BF3" w:rsidRPr="00FF14B3">
        <w:rPr>
          <w:rFonts w:ascii="Arial" w:hAnsi="Arial" w:cs="Arial"/>
          <w:szCs w:val="24"/>
        </w:rPr>
        <w:t>)</w:t>
      </w:r>
      <w:r w:rsidR="00315805" w:rsidRPr="00FF14B3">
        <w:rPr>
          <w:rFonts w:ascii="Arial" w:hAnsi="Arial" w:cs="Arial"/>
          <w:szCs w:val="24"/>
        </w:rPr>
        <w:t xml:space="preserve"> следующим критериям</w:t>
      </w:r>
      <w:r w:rsidRPr="00FF14B3">
        <w:rPr>
          <w:rFonts w:ascii="Arial" w:hAnsi="Arial" w:cs="Arial"/>
          <w:szCs w:val="24"/>
        </w:rPr>
        <w:t>:</w:t>
      </w:r>
    </w:p>
    <w:p w14:paraId="541F48BC" w14:textId="77777777" w:rsidR="00FB3A8B" w:rsidRPr="00831A58" w:rsidRDefault="00623C7F" w:rsidP="00FB3A8B">
      <w:pPr>
        <w:pStyle w:val="a4"/>
        <w:numPr>
          <w:ilvl w:val="0"/>
          <w:numId w:val="47"/>
        </w:numPr>
      </w:pPr>
      <w:r w:rsidRPr="00831A58">
        <w:t xml:space="preserve">Коэффициент финансовой автономии (финансовой независимости) (К1) </w:t>
      </w:r>
      <w:r w:rsidR="00FB3A8B" w:rsidRPr="00831A58">
        <w:t xml:space="preserve">равен или превышает значение 0,2 </w:t>
      </w:r>
    </w:p>
    <w:p w14:paraId="4F363C99" w14:textId="77777777" w:rsidR="007E362C" w:rsidRPr="00831A58" w:rsidRDefault="007E362C" w:rsidP="00FB3A8B">
      <w:pPr>
        <w:pStyle w:val="a4"/>
        <w:ind w:firstLine="0"/>
      </w:pPr>
      <w:r w:rsidRPr="00831A58">
        <w:t>К1 = Раздел баланса «</w:t>
      </w:r>
      <w:r w:rsidR="00623C7F" w:rsidRPr="00831A58">
        <w:t>Капитал и резервы</w:t>
      </w:r>
      <w:r w:rsidRPr="00831A58">
        <w:t>»/Валюта баланса</w:t>
      </w:r>
    </w:p>
    <w:p w14:paraId="6EBF8D6D" w14:textId="77777777" w:rsidR="00372230" w:rsidRPr="00831A58" w:rsidRDefault="00372230" w:rsidP="00FB3A8B">
      <w:pPr>
        <w:pStyle w:val="a4"/>
        <w:numPr>
          <w:ilvl w:val="0"/>
          <w:numId w:val="47"/>
        </w:numPr>
      </w:pPr>
      <w:r w:rsidRPr="00831A58">
        <w:t>Значение коэффициента</w:t>
      </w:r>
      <w:r w:rsidR="00513B01" w:rsidRPr="00831A58">
        <w:t xml:space="preserve"> текущей ликвидности (К2</w:t>
      </w:r>
      <w:r w:rsidRPr="00831A58">
        <w:t xml:space="preserve">) составляет не менее 0,9.  </w:t>
      </w:r>
    </w:p>
    <w:p w14:paraId="45A17241" w14:textId="77777777" w:rsidR="00372230" w:rsidRPr="00831A58" w:rsidRDefault="007E362C" w:rsidP="00FB3A8B">
      <w:pPr>
        <w:pStyle w:val="a4"/>
        <w:ind w:firstLine="0"/>
      </w:pPr>
      <w:r w:rsidRPr="00831A58">
        <w:t>К2</w:t>
      </w:r>
      <w:r w:rsidR="00372230" w:rsidRPr="00831A58">
        <w:t xml:space="preserve"> = (</w:t>
      </w:r>
      <w:r w:rsidRPr="00831A58">
        <w:t>Раздел баланса «</w:t>
      </w:r>
      <w:r w:rsidR="00372230" w:rsidRPr="00831A58">
        <w:t>Оборотные активы</w:t>
      </w:r>
      <w:r w:rsidRPr="00831A58">
        <w:t xml:space="preserve">» </w:t>
      </w:r>
      <w:r w:rsidR="00372230" w:rsidRPr="00831A58">
        <w:t>-</w:t>
      </w:r>
      <w:r w:rsidRPr="00831A58">
        <w:t xml:space="preserve"> </w:t>
      </w:r>
      <w:r w:rsidR="00372230" w:rsidRPr="00831A58">
        <w:t>просроченная</w:t>
      </w:r>
      <w:r w:rsidRPr="00831A58">
        <w:t xml:space="preserve"> (более 90 дней)</w:t>
      </w:r>
      <w:r w:rsidR="00372230" w:rsidRPr="00831A58">
        <w:t xml:space="preserve"> дебиторская задолженность)</w:t>
      </w:r>
      <w:r w:rsidRPr="00831A58">
        <w:t>/Раздел баланса «</w:t>
      </w:r>
      <w:r w:rsidR="00372230" w:rsidRPr="00831A58">
        <w:t>Краткосрочные обязательства</w:t>
      </w:r>
      <w:r w:rsidRPr="00831A58">
        <w:t>»</w:t>
      </w:r>
    </w:p>
    <w:p w14:paraId="5DA8F191" w14:textId="77777777" w:rsidR="00372230" w:rsidRPr="00831A58" w:rsidRDefault="00372230" w:rsidP="00FB3A8B">
      <w:pPr>
        <w:pStyle w:val="a4"/>
        <w:numPr>
          <w:ilvl w:val="0"/>
          <w:numId w:val="47"/>
        </w:numPr>
      </w:pPr>
      <w:r w:rsidRPr="00831A58">
        <w:t>Степ</w:t>
      </w:r>
      <w:r w:rsidR="007E362C" w:rsidRPr="00831A58">
        <w:t>ень платежеспособности общая (К3</w:t>
      </w:r>
      <w:r w:rsidRPr="00831A58">
        <w:t>)</w:t>
      </w:r>
      <w:r w:rsidR="00FB3A8B" w:rsidRPr="00831A58">
        <w:t xml:space="preserve"> не превышает 6 месяцев</w:t>
      </w:r>
      <w:r w:rsidRPr="00831A58">
        <w:t>.</w:t>
      </w:r>
    </w:p>
    <w:p w14:paraId="35482C3B" w14:textId="77777777" w:rsidR="007E362C" w:rsidRPr="00831A58" w:rsidRDefault="00372230" w:rsidP="007E362C">
      <w:pPr>
        <w:pStyle w:val="a4"/>
        <w:ind w:firstLine="0"/>
      </w:pPr>
      <w:r w:rsidRPr="00831A58">
        <w:t>К</w:t>
      </w:r>
      <w:r w:rsidR="007E362C" w:rsidRPr="00831A58">
        <w:t>3</w:t>
      </w:r>
      <w:r w:rsidRPr="00831A58">
        <w:t xml:space="preserve"> = (</w:t>
      </w:r>
      <w:r w:rsidR="007E362C" w:rsidRPr="00831A58">
        <w:t>Строка баланса «Долгосрочные з</w:t>
      </w:r>
      <w:r w:rsidRPr="00831A58">
        <w:t>аемные средства</w:t>
      </w:r>
      <w:r w:rsidR="007E362C" w:rsidRPr="00831A58">
        <w:t>» + строка баланса «Краткосрочные заемные средства»</w:t>
      </w:r>
      <w:r w:rsidR="00FB3A8B" w:rsidRPr="00831A58">
        <w:t xml:space="preserve"> + Сумма запрашиваемого займа)/</w:t>
      </w:r>
      <w:r w:rsidR="007E362C" w:rsidRPr="00831A58">
        <w:t>Среднемесячная выручка за последние 4 квартала</w:t>
      </w:r>
      <w:r w:rsidR="00FB3A8B" w:rsidRPr="00831A58">
        <w:t xml:space="preserve"> </w:t>
      </w:r>
    </w:p>
    <w:p w14:paraId="2CD5A422" w14:textId="77777777" w:rsidR="007E362C" w:rsidRPr="00831A58" w:rsidRDefault="007E362C" w:rsidP="007E362C">
      <w:pPr>
        <w:pStyle w:val="a4"/>
        <w:numPr>
          <w:ilvl w:val="0"/>
          <w:numId w:val="47"/>
        </w:numPr>
      </w:pPr>
      <w:r w:rsidRPr="00831A58">
        <w:t xml:space="preserve">Показатель обеспеченности собственным оборотным капиталом (СОК) имеет положительное значение. </w:t>
      </w:r>
    </w:p>
    <w:p w14:paraId="1B0677E2" w14:textId="77777777" w:rsidR="007E362C" w:rsidRPr="00831A58" w:rsidRDefault="007E362C" w:rsidP="007E362C">
      <w:pPr>
        <w:pStyle w:val="a4"/>
        <w:ind w:firstLine="0"/>
      </w:pPr>
      <w:r w:rsidRPr="00831A58">
        <w:t>СОК = Раздел баланса «Капитал и резервы» + Раздел баланса «Долгосрочные обязательства» - Раздел баланса «Внеоборотные активы»</w:t>
      </w:r>
    </w:p>
    <w:p w14:paraId="6231D02C" w14:textId="77777777" w:rsidR="00353EF7" w:rsidRPr="00831A58" w:rsidRDefault="00353EF7" w:rsidP="00353EF7">
      <w:pPr>
        <w:pStyle w:val="a4"/>
        <w:numPr>
          <w:ilvl w:val="0"/>
          <w:numId w:val="47"/>
        </w:numPr>
      </w:pPr>
      <w:r w:rsidRPr="00831A58">
        <w:t xml:space="preserve">Значение собственного капитала Заемщика (раздел баланса «Капитал и резервы») имеет положительное значение. Размер собственного капитала превышает 30% суммы запрашиваемого займа.   </w:t>
      </w:r>
    </w:p>
    <w:p w14:paraId="2C0C153B" w14:textId="77777777" w:rsidR="00353EF7" w:rsidRPr="00831A58" w:rsidRDefault="00353EF7" w:rsidP="00353EF7">
      <w:pPr>
        <w:pStyle w:val="a4"/>
        <w:numPr>
          <w:ilvl w:val="0"/>
          <w:numId w:val="47"/>
        </w:numPr>
      </w:pPr>
      <w:r w:rsidRPr="00831A58">
        <w:t>Отсутствие отрицательного финансового результата (убытка) за последние 4 квартала</w:t>
      </w:r>
      <w:r w:rsidR="00592673" w:rsidRPr="00831A58">
        <w:t xml:space="preserve"> (суммарно)</w:t>
      </w:r>
      <w:r w:rsidRPr="00831A58">
        <w:t xml:space="preserve"> и за последний завершенный отчетный год </w:t>
      </w:r>
    </w:p>
    <w:p w14:paraId="66974BD4" w14:textId="77777777" w:rsidR="00353EF7" w:rsidRPr="00831A58" w:rsidRDefault="00353EF7" w:rsidP="00353EF7">
      <w:pPr>
        <w:pStyle w:val="a4"/>
        <w:numPr>
          <w:ilvl w:val="0"/>
          <w:numId w:val="47"/>
        </w:numPr>
      </w:pPr>
      <w:r w:rsidRPr="00831A58">
        <w:t>Период деятельности Заемщика с момента государственной регистрации превышает 12 месяцев;</w:t>
      </w:r>
    </w:p>
    <w:p w14:paraId="5544E439" w14:textId="77777777" w:rsidR="00FB3A8B" w:rsidRPr="00831A58" w:rsidRDefault="00353EF7" w:rsidP="00353EF7">
      <w:pPr>
        <w:pStyle w:val="a4"/>
        <w:numPr>
          <w:ilvl w:val="0"/>
          <w:numId w:val="47"/>
        </w:numPr>
      </w:pPr>
      <w:r w:rsidRPr="00831A58">
        <w:t>В отношении Заемщика: не возбуждены процедуры банкротства; отсутствуют текущие иски о признании поручителя банкротом; отсутствуют текущие судебные иски и текущее исполнительное производство на сумму требований к юридическому лицу в размере, превышающем 20% собственного капитала на последнюю квартальную дату.</w:t>
      </w:r>
    </w:p>
    <w:p w14:paraId="4EF4413D" w14:textId="77777777" w:rsidR="00BB4C8B" w:rsidRPr="00831A58" w:rsidRDefault="00315805" w:rsidP="00BB4C8B">
      <w:pPr>
        <w:pStyle w:val="20"/>
        <w:numPr>
          <w:ilvl w:val="0"/>
          <w:numId w:val="0"/>
        </w:numPr>
        <w:tabs>
          <w:tab w:val="left" w:pos="1276"/>
          <w:tab w:val="left" w:pos="1418"/>
        </w:tabs>
        <w:spacing w:before="0" w:after="120"/>
        <w:ind w:firstLine="709"/>
        <w:rPr>
          <w:rFonts w:ascii="Arial" w:hAnsi="Arial" w:cs="Arial"/>
          <w:szCs w:val="24"/>
        </w:rPr>
      </w:pPr>
      <w:r w:rsidRPr="00831A58">
        <w:rPr>
          <w:rFonts w:ascii="Arial" w:hAnsi="Arial" w:cs="Arial"/>
          <w:szCs w:val="24"/>
        </w:rPr>
        <w:t xml:space="preserve">3.13.2 Допускается предоставление займов без оформления </w:t>
      </w:r>
      <w:r w:rsidR="00FB4FA2" w:rsidRPr="00831A58">
        <w:rPr>
          <w:rFonts w:ascii="Arial" w:hAnsi="Arial" w:cs="Arial"/>
          <w:szCs w:val="24"/>
        </w:rPr>
        <w:t>О</w:t>
      </w:r>
      <w:r w:rsidRPr="00831A58">
        <w:rPr>
          <w:rFonts w:ascii="Arial" w:hAnsi="Arial" w:cs="Arial"/>
          <w:szCs w:val="24"/>
        </w:rPr>
        <w:t>сновного обеспечения на дату выдачи займа при условии, что Заемщик соответствует критериям</w:t>
      </w:r>
      <w:r w:rsidR="00BB4C8B" w:rsidRPr="00831A58">
        <w:rPr>
          <w:rFonts w:ascii="Arial" w:hAnsi="Arial" w:cs="Arial"/>
          <w:szCs w:val="24"/>
        </w:rPr>
        <w:t xml:space="preserve"> оценки устойчивости финансового положения юридических лиц и лизинговых компаний, </w:t>
      </w:r>
      <w:r w:rsidR="00615D97" w:rsidRPr="00831A58">
        <w:rPr>
          <w:rFonts w:ascii="Arial" w:hAnsi="Arial" w:cs="Arial"/>
          <w:szCs w:val="24"/>
        </w:rPr>
        <w:t>указанным в Приложении 5 к настоящему Стандарту</w:t>
      </w:r>
      <w:r w:rsidR="00BB4C8B" w:rsidRPr="00831A58">
        <w:rPr>
          <w:rFonts w:ascii="Arial" w:hAnsi="Arial" w:cs="Arial"/>
          <w:szCs w:val="24"/>
        </w:rPr>
        <w:t xml:space="preserve">. </w:t>
      </w:r>
    </w:p>
    <w:p w14:paraId="0B779588" w14:textId="77777777" w:rsidR="00315805" w:rsidRPr="00AB3A0F" w:rsidRDefault="00315805" w:rsidP="00F61C38">
      <w:pPr>
        <w:pStyle w:val="20"/>
        <w:numPr>
          <w:ilvl w:val="0"/>
          <w:numId w:val="0"/>
        </w:numPr>
        <w:tabs>
          <w:tab w:val="left" w:pos="1276"/>
          <w:tab w:val="left" w:pos="1418"/>
        </w:tabs>
        <w:spacing w:before="0" w:after="120"/>
        <w:ind w:firstLine="709"/>
        <w:rPr>
          <w:rFonts w:ascii="Arial" w:hAnsi="Arial" w:cs="Arial"/>
          <w:szCs w:val="24"/>
        </w:rPr>
      </w:pPr>
      <w:r w:rsidRPr="00831A58">
        <w:rPr>
          <w:rFonts w:ascii="Arial" w:hAnsi="Arial" w:cs="Arial"/>
          <w:szCs w:val="24"/>
        </w:rPr>
        <w:t xml:space="preserve">При этом </w:t>
      </w:r>
      <w:r w:rsidR="009C1D79" w:rsidRPr="00831A58">
        <w:rPr>
          <w:rFonts w:ascii="Arial" w:hAnsi="Arial" w:cs="Arial"/>
          <w:szCs w:val="24"/>
        </w:rPr>
        <w:t>в договоре</w:t>
      </w:r>
      <w:r w:rsidRPr="00831A58">
        <w:rPr>
          <w:rFonts w:ascii="Arial" w:hAnsi="Arial" w:cs="Arial"/>
          <w:szCs w:val="24"/>
        </w:rPr>
        <w:t xml:space="preserve"> займа должно быть предусмотрено обязательство Заемщика </w:t>
      </w:r>
      <w:r w:rsidR="009C1D79" w:rsidRPr="00831A58">
        <w:rPr>
          <w:rFonts w:ascii="Arial" w:hAnsi="Arial" w:cs="Arial"/>
          <w:szCs w:val="24"/>
        </w:rPr>
        <w:t xml:space="preserve">предоставить Основное обеспечение в срок не </w:t>
      </w:r>
      <w:r w:rsidR="009C1D79" w:rsidRPr="00FF14B3">
        <w:rPr>
          <w:rFonts w:ascii="Arial" w:hAnsi="Arial" w:cs="Arial"/>
          <w:szCs w:val="24"/>
        </w:rPr>
        <w:t xml:space="preserve">превышающий 9 месяцев с даты заключения договора займа и в размере не менее 65% размера </w:t>
      </w:r>
      <w:r w:rsidR="0082109C" w:rsidRPr="00FF14B3">
        <w:rPr>
          <w:rFonts w:ascii="Arial" w:hAnsi="Arial" w:cs="Arial"/>
          <w:szCs w:val="24"/>
        </w:rPr>
        <w:t xml:space="preserve">остатка </w:t>
      </w:r>
      <w:r w:rsidR="009C1D79" w:rsidRPr="00FF14B3">
        <w:rPr>
          <w:rFonts w:ascii="Arial" w:hAnsi="Arial" w:cs="Arial"/>
          <w:szCs w:val="24"/>
        </w:rPr>
        <w:t xml:space="preserve">основного долга </w:t>
      </w:r>
      <w:r w:rsidR="0082109C" w:rsidRPr="00FF14B3">
        <w:rPr>
          <w:rFonts w:ascii="Arial" w:hAnsi="Arial" w:cs="Arial"/>
          <w:szCs w:val="24"/>
        </w:rPr>
        <w:t xml:space="preserve">на дату оформления </w:t>
      </w:r>
      <w:r w:rsidR="0082109C" w:rsidRPr="00AB3A0F">
        <w:rPr>
          <w:rFonts w:ascii="Arial" w:hAnsi="Arial" w:cs="Arial"/>
          <w:szCs w:val="24"/>
        </w:rPr>
        <w:t xml:space="preserve">обеспечения </w:t>
      </w:r>
      <w:r w:rsidR="009C1D79" w:rsidRPr="00AB3A0F">
        <w:rPr>
          <w:rFonts w:ascii="Arial" w:hAnsi="Arial" w:cs="Arial"/>
          <w:szCs w:val="24"/>
        </w:rPr>
        <w:t>и подлежащих уплате процентов</w:t>
      </w:r>
      <w:r w:rsidR="0082109C" w:rsidRPr="00AB3A0F">
        <w:rPr>
          <w:rFonts w:ascii="Arial" w:hAnsi="Arial" w:cs="Arial"/>
          <w:szCs w:val="24"/>
        </w:rPr>
        <w:t xml:space="preserve"> за</w:t>
      </w:r>
      <w:r w:rsidR="00C8336C" w:rsidRPr="00AB3A0F">
        <w:rPr>
          <w:rFonts w:ascii="Arial" w:hAnsi="Arial" w:cs="Arial"/>
          <w:szCs w:val="24"/>
        </w:rPr>
        <w:t xml:space="preserve"> п</w:t>
      </w:r>
      <w:r w:rsidR="00FF14B3" w:rsidRPr="00AB3A0F">
        <w:rPr>
          <w:rFonts w:ascii="Arial" w:hAnsi="Arial" w:cs="Arial"/>
          <w:szCs w:val="24"/>
        </w:rPr>
        <w:t>редстоящий год пользования</w:t>
      </w:r>
      <w:r w:rsidR="0082109C" w:rsidRPr="00AB3A0F">
        <w:rPr>
          <w:rFonts w:ascii="Arial" w:hAnsi="Arial" w:cs="Arial"/>
          <w:szCs w:val="24"/>
        </w:rPr>
        <w:t xml:space="preserve"> займом</w:t>
      </w:r>
      <w:r w:rsidR="000810A9" w:rsidRPr="00AB3A0F">
        <w:rPr>
          <w:rFonts w:ascii="Arial" w:hAnsi="Arial" w:cs="Arial"/>
          <w:szCs w:val="24"/>
        </w:rPr>
        <w:t>, начиная</w:t>
      </w:r>
      <w:r w:rsidR="0082109C" w:rsidRPr="00AB3A0F">
        <w:rPr>
          <w:rFonts w:ascii="Arial" w:hAnsi="Arial" w:cs="Arial"/>
          <w:szCs w:val="24"/>
        </w:rPr>
        <w:t xml:space="preserve"> с даты оформления обеспечения</w:t>
      </w:r>
      <w:r w:rsidR="00FF14B3" w:rsidRPr="00AB3A0F">
        <w:rPr>
          <w:rFonts w:ascii="Arial" w:hAnsi="Arial" w:cs="Arial"/>
          <w:szCs w:val="24"/>
        </w:rPr>
        <w:t>.</w:t>
      </w:r>
      <w:r w:rsidR="0082109C" w:rsidRPr="00AB3A0F">
        <w:rPr>
          <w:rFonts w:ascii="Arial" w:hAnsi="Arial" w:cs="Arial"/>
          <w:szCs w:val="24"/>
        </w:rPr>
        <w:t xml:space="preserve"> </w:t>
      </w:r>
    </w:p>
    <w:p w14:paraId="05B04A1E" w14:textId="77777777" w:rsidR="008F618E" w:rsidRPr="00831A58" w:rsidRDefault="008F618E" w:rsidP="008F618E">
      <w:pPr>
        <w:pStyle w:val="20"/>
        <w:numPr>
          <w:ilvl w:val="0"/>
          <w:numId w:val="0"/>
        </w:numPr>
        <w:tabs>
          <w:tab w:val="left" w:pos="1276"/>
          <w:tab w:val="left" w:pos="1418"/>
        </w:tabs>
        <w:spacing w:before="0" w:after="120"/>
        <w:ind w:firstLine="709"/>
        <w:rPr>
          <w:rFonts w:ascii="Arial" w:hAnsi="Arial" w:cs="Arial"/>
          <w:szCs w:val="24"/>
        </w:rPr>
      </w:pPr>
      <w:r w:rsidRPr="00AB3A0F">
        <w:rPr>
          <w:rFonts w:ascii="Arial" w:hAnsi="Arial" w:cs="Arial"/>
          <w:szCs w:val="24"/>
        </w:rPr>
        <w:t xml:space="preserve">3.13.3 Для минимизации и контроля финансовых </w:t>
      </w:r>
      <w:r w:rsidRPr="00831A58">
        <w:rPr>
          <w:rFonts w:ascii="Arial" w:hAnsi="Arial" w:cs="Arial"/>
          <w:szCs w:val="24"/>
        </w:rPr>
        <w:t xml:space="preserve">рисков Фонда при предоставлении необеспеченного/частично обеспеченного займа (в соответствии с п.3.13.1, п. 3.13.2 настоящего Стандарта) по решению Наблюдательного совета </w:t>
      </w:r>
      <w:r w:rsidR="00BB1F69" w:rsidRPr="00831A58">
        <w:rPr>
          <w:rFonts w:ascii="Arial" w:hAnsi="Arial" w:cs="Arial"/>
          <w:szCs w:val="24"/>
        </w:rPr>
        <w:t xml:space="preserve">в договоре займа </w:t>
      </w:r>
      <w:r w:rsidRPr="00831A58">
        <w:rPr>
          <w:rFonts w:ascii="Arial" w:hAnsi="Arial" w:cs="Arial"/>
          <w:szCs w:val="24"/>
        </w:rPr>
        <w:t xml:space="preserve">могут быть установлены дополнительные обязательства Заемщика (финансовые ковенанты).    </w:t>
      </w:r>
    </w:p>
    <w:p w14:paraId="57180DDB" w14:textId="43A0B6F7" w:rsidR="00CC4CE8" w:rsidRDefault="007F71F8" w:rsidP="00DA35D4">
      <w:pPr>
        <w:pStyle w:val="20"/>
        <w:tabs>
          <w:tab w:val="left" w:pos="1276"/>
          <w:tab w:val="left" w:pos="1418"/>
        </w:tabs>
        <w:spacing w:before="0" w:after="120"/>
        <w:ind w:left="0" w:firstLine="709"/>
        <w:rPr>
          <w:rFonts w:ascii="Arial" w:hAnsi="Arial" w:cs="Arial"/>
          <w:szCs w:val="24"/>
        </w:rPr>
      </w:pPr>
      <w:r w:rsidRPr="00831A58">
        <w:rPr>
          <w:rFonts w:ascii="Arial" w:hAnsi="Arial" w:cs="Arial"/>
          <w:szCs w:val="24"/>
        </w:rPr>
        <w:t xml:space="preserve">Залоговая стоимость </w:t>
      </w:r>
      <w:r w:rsidR="000300DF">
        <w:rPr>
          <w:rFonts w:ascii="Arial" w:hAnsi="Arial" w:cs="Arial"/>
          <w:szCs w:val="24"/>
        </w:rPr>
        <w:t xml:space="preserve">Основного обеспечения </w:t>
      </w:r>
      <w:r w:rsidRPr="00831A58">
        <w:rPr>
          <w:rFonts w:ascii="Arial" w:hAnsi="Arial" w:cs="Arial"/>
          <w:szCs w:val="24"/>
        </w:rPr>
        <w:t>определяется</w:t>
      </w:r>
      <w:r w:rsidR="00F27188" w:rsidRPr="00831A58">
        <w:rPr>
          <w:rFonts w:ascii="Arial" w:hAnsi="Arial" w:cs="Arial"/>
          <w:szCs w:val="24"/>
        </w:rPr>
        <w:t xml:space="preserve"> на основании оценочной (рыночной) стоимости</w:t>
      </w:r>
      <w:r w:rsidRPr="00831A58">
        <w:rPr>
          <w:rFonts w:ascii="Arial" w:hAnsi="Arial" w:cs="Arial"/>
          <w:szCs w:val="24"/>
        </w:rPr>
        <w:t xml:space="preserve"> с учетом требований п.</w:t>
      </w:r>
      <w:r w:rsidR="00720902" w:rsidRPr="00831A58">
        <w:rPr>
          <w:rFonts w:ascii="Arial" w:hAnsi="Arial" w:cs="Arial"/>
          <w:szCs w:val="24"/>
        </w:rPr>
        <w:fldChar w:fldCharType="begin"/>
      </w:r>
      <w:r w:rsidR="00720902" w:rsidRPr="00831A58">
        <w:rPr>
          <w:rFonts w:ascii="Arial" w:hAnsi="Arial" w:cs="Arial"/>
          <w:szCs w:val="24"/>
        </w:rPr>
        <w:instrText xml:space="preserve"> REF _Ref434335390 \r \h </w:instrText>
      </w:r>
      <w:r w:rsidR="00DA35D4" w:rsidRPr="00831A58">
        <w:rPr>
          <w:rFonts w:ascii="Arial" w:hAnsi="Arial" w:cs="Arial"/>
          <w:szCs w:val="24"/>
        </w:rPr>
        <w:instrText xml:space="preserve"> \* MERGEFORMAT </w:instrText>
      </w:r>
      <w:r w:rsidR="00720902" w:rsidRPr="00831A58">
        <w:rPr>
          <w:rFonts w:ascii="Arial" w:hAnsi="Arial" w:cs="Arial"/>
          <w:szCs w:val="24"/>
        </w:rPr>
      </w:r>
      <w:r w:rsidR="00720902" w:rsidRPr="00831A58">
        <w:rPr>
          <w:rFonts w:ascii="Arial" w:hAnsi="Arial" w:cs="Arial"/>
          <w:szCs w:val="24"/>
        </w:rPr>
        <w:fldChar w:fldCharType="separate"/>
      </w:r>
      <w:r w:rsidR="00FD532A">
        <w:rPr>
          <w:rFonts w:ascii="Arial" w:hAnsi="Arial" w:cs="Arial"/>
          <w:szCs w:val="24"/>
        </w:rPr>
        <w:t>3.2</w:t>
      </w:r>
      <w:r w:rsidR="00720902" w:rsidRPr="00831A58">
        <w:rPr>
          <w:rFonts w:ascii="Arial" w:hAnsi="Arial" w:cs="Arial"/>
          <w:szCs w:val="24"/>
        </w:rPr>
        <w:fldChar w:fldCharType="end"/>
      </w:r>
      <w:r w:rsidR="00BE6C41" w:rsidRPr="00831A58">
        <w:rPr>
          <w:rFonts w:ascii="Arial" w:hAnsi="Arial" w:cs="Arial"/>
          <w:szCs w:val="24"/>
        </w:rPr>
        <w:t xml:space="preserve"> </w:t>
      </w:r>
      <w:r w:rsidRPr="00831A58">
        <w:rPr>
          <w:rFonts w:ascii="Arial" w:hAnsi="Arial" w:cs="Arial"/>
          <w:szCs w:val="24"/>
        </w:rPr>
        <w:t xml:space="preserve">настоящего </w:t>
      </w:r>
      <w:r w:rsidR="00F456F7" w:rsidRPr="00831A58">
        <w:rPr>
          <w:rFonts w:ascii="Arial" w:hAnsi="Arial" w:cs="Arial"/>
          <w:szCs w:val="24"/>
        </w:rPr>
        <w:t xml:space="preserve">Стандарта </w:t>
      </w:r>
      <w:r w:rsidR="00F27188" w:rsidRPr="00831A58">
        <w:rPr>
          <w:rFonts w:ascii="Arial" w:hAnsi="Arial" w:cs="Arial"/>
          <w:szCs w:val="24"/>
        </w:rPr>
        <w:t>с применением</w:t>
      </w:r>
      <w:r w:rsidRPr="00831A58">
        <w:rPr>
          <w:rFonts w:ascii="Arial" w:hAnsi="Arial" w:cs="Arial"/>
          <w:szCs w:val="24"/>
        </w:rPr>
        <w:t xml:space="preserve"> шкалы залоговых дисконтов, </w:t>
      </w:r>
      <w:r w:rsidR="00615D97" w:rsidRPr="00831A58">
        <w:rPr>
          <w:rFonts w:ascii="Arial" w:hAnsi="Arial" w:cs="Arial"/>
          <w:szCs w:val="24"/>
        </w:rPr>
        <w:t>установленных в Приложении 5 к настоящему Стандарту.</w:t>
      </w:r>
    </w:p>
    <w:p w14:paraId="50D863CC" w14:textId="77777777" w:rsidR="000300DF" w:rsidRPr="00831A58" w:rsidRDefault="000300DF" w:rsidP="000300DF">
      <w:pPr>
        <w:pStyle w:val="20"/>
        <w:numPr>
          <w:ilvl w:val="0"/>
          <w:numId w:val="0"/>
        </w:numPr>
        <w:tabs>
          <w:tab w:val="left" w:pos="1276"/>
          <w:tab w:val="left" w:pos="1418"/>
        </w:tabs>
        <w:spacing w:before="0" w:after="120"/>
        <w:rPr>
          <w:rFonts w:ascii="Arial" w:hAnsi="Arial" w:cs="Arial"/>
          <w:szCs w:val="24"/>
        </w:rPr>
      </w:pPr>
      <w:r>
        <w:rPr>
          <w:rFonts w:ascii="Arial" w:hAnsi="Arial" w:cs="Arial"/>
          <w:szCs w:val="24"/>
        </w:rPr>
        <w:tab/>
        <w:t xml:space="preserve">Залоговая стоимость дополнительного обеспечения (имущественного) </w:t>
      </w:r>
      <w:r w:rsidR="0075563D">
        <w:rPr>
          <w:rFonts w:ascii="Arial" w:hAnsi="Arial" w:cs="Arial"/>
          <w:szCs w:val="24"/>
        </w:rPr>
        <w:t>устанавливается</w:t>
      </w:r>
      <w:r>
        <w:rPr>
          <w:rFonts w:ascii="Arial" w:hAnsi="Arial" w:cs="Arial"/>
          <w:szCs w:val="24"/>
        </w:rPr>
        <w:t xml:space="preserve"> Наблюдательным советом.</w:t>
      </w:r>
      <w:r w:rsidR="0075563D">
        <w:rPr>
          <w:rFonts w:ascii="Arial" w:hAnsi="Arial" w:cs="Arial"/>
          <w:szCs w:val="24"/>
        </w:rPr>
        <w:t xml:space="preserve"> При установлении залоговой стоимости дополнительного обеспечения Наблюдательный совет принимает во внимание имеющуюся информацию о балансовой (остаточной), кадастровой, оценочной стоимости, либо устанавливает </w:t>
      </w:r>
      <w:r w:rsidR="0085161F">
        <w:rPr>
          <w:rFonts w:ascii="Arial" w:hAnsi="Arial" w:cs="Arial"/>
          <w:szCs w:val="24"/>
        </w:rPr>
        <w:t>минимальную формальную</w:t>
      </w:r>
      <w:r w:rsidR="0075563D">
        <w:rPr>
          <w:rFonts w:ascii="Arial" w:hAnsi="Arial" w:cs="Arial"/>
          <w:szCs w:val="24"/>
        </w:rPr>
        <w:t xml:space="preserve"> стоимость.   </w:t>
      </w:r>
      <w:r>
        <w:rPr>
          <w:rFonts w:ascii="Arial" w:hAnsi="Arial" w:cs="Arial"/>
          <w:szCs w:val="24"/>
        </w:rPr>
        <w:t xml:space="preserve">  </w:t>
      </w:r>
    </w:p>
    <w:p w14:paraId="18796FC4" w14:textId="77777777" w:rsidR="00100FF2" w:rsidRPr="00215966" w:rsidRDefault="00CC4CE8" w:rsidP="00DA35D4">
      <w:pPr>
        <w:pStyle w:val="20"/>
        <w:tabs>
          <w:tab w:val="left" w:pos="1276"/>
          <w:tab w:val="left" w:pos="1418"/>
        </w:tabs>
        <w:spacing w:before="0" w:after="120"/>
        <w:ind w:left="0" w:firstLine="709"/>
        <w:rPr>
          <w:rFonts w:ascii="Arial" w:hAnsi="Arial" w:cs="Arial"/>
          <w:szCs w:val="24"/>
        </w:rPr>
      </w:pPr>
      <w:r w:rsidRPr="00831A58">
        <w:rPr>
          <w:rFonts w:ascii="Arial" w:hAnsi="Arial" w:cs="Arial"/>
          <w:szCs w:val="24"/>
        </w:rPr>
        <w:t xml:space="preserve">Оценочная </w:t>
      </w:r>
      <w:r w:rsidR="00F27188" w:rsidRPr="00831A58">
        <w:rPr>
          <w:rFonts w:ascii="Arial" w:hAnsi="Arial" w:cs="Arial"/>
          <w:szCs w:val="24"/>
        </w:rPr>
        <w:t xml:space="preserve">(рыночная) </w:t>
      </w:r>
      <w:r w:rsidRPr="00831A58">
        <w:rPr>
          <w:rFonts w:ascii="Arial" w:hAnsi="Arial" w:cs="Arial"/>
          <w:szCs w:val="24"/>
        </w:rPr>
        <w:t>стоимость залога</w:t>
      </w:r>
      <w:r w:rsidR="00D90992" w:rsidRPr="00831A58">
        <w:rPr>
          <w:rFonts w:ascii="Arial" w:hAnsi="Arial" w:cs="Arial"/>
          <w:szCs w:val="24"/>
        </w:rPr>
        <w:t xml:space="preserve">, относящегося к Основному </w:t>
      </w:r>
      <w:r w:rsidR="00D90992" w:rsidRPr="00215966">
        <w:rPr>
          <w:rFonts w:ascii="Arial" w:hAnsi="Arial" w:cs="Arial"/>
          <w:szCs w:val="24"/>
        </w:rPr>
        <w:t xml:space="preserve">обеспечению, </w:t>
      </w:r>
      <w:r w:rsidRPr="00215966">
        <w:rPr>
          <w:rFonts w:ascii="Arial" w:hAnsi="Arial" w:cs="Arial"/>
          <w:szCs w:val="24"/>
        </w:rPr>
        <w:t>определяется на основании отчетов оценочных компаний</w:t>
      </w:r>
      <w:r w:rsidR="002E7A22" w:rsidRPr="00215966">
        <w:rPr>
          <w:rFonts w:ascii="Arial" w:hAnsi="Arial" w:cs="Arial"/>
          <w:szCs w:val="24"/>
        </w:rPr>
        <w:t xml:space="preserve"> (без учета суммы НДС)</w:t>
      </w:r>
      <w:r w:rsidR="00DE464F" w:rsidRPr="00215966">
        <w:rPr>
          <w:rFonts w:ascii="Arial" w:hAnsi="Arial" w:cs="Arial"/>
          <w:szCs w:val="24"/>
        </w:rPr>
        <w:t xml:space="preserve">, за исключением </w:t>
      </w:r>
      <w:r w:rsidR="002360B1" w:rsidRPr="00215966">
        <w:rPr>
          <w:rFonts w:ascii="Arial" w:hAnsi="Arial" w:cs="Arial"/>
          <w:szCs w:val="24"/>
        </w:rPr>
        <w:t>драгоценных металлов</w:t>
      </w:r>
      <w:r w:rsidR="005D7A7F" w:rsidRPr="00215966">
        <w:rPr>
          <w:rFonts w:ascii="Arial" w:hAnsi="Arial" w:cs="Arial"/>
          <w:szCs w:val="24"/>
        </w:rPr>
        <w:t>, а также оборудования, приобретаемого в рамках проекта</w:t>
      </w:r>
      <w:r w:rsidR="005D7A7F" w:rsidRPr="00215966">
        <w:rPr>
          <w:rFonts w:ascii="Arial" w:hAnsi="Arial" w:cs="Arial"/>
        </w:rPr>
        <w:t xml:space="preserve"> за счет средств, предоставленных Фондом</w:t>
      </w:r>
      <w:r w:rsidRPr="00215966">
        <w:rPr>
          <w:rFonts w:ascii="Arial" w:hAnsi="Arial" w:cs="Arial"/>
          <w:szCs w:val="24"/>
        </w:rPr>
        <w:t xml:space="preserve">. </w:t>
      </w:r>
      <w:r w:rsidR="00100FF2" w:rsidRPr="00215966">
        <w:rPr>
          <w:rFonts w:ascii="Arial" w:hAnsi="Arial" w:cs="Arial"/>
          <w:szCs w:val="24"/>
        </w:rPr>
        <w:t xml:space="preserve">Рыночная стоимость, определенная в отчете, принимается Фондом для целей совершения сделки в течение </w:t>
      </w:r>
      <w:r w:rsidR="001A069B">
        <w:rPr>
          <w:rFonts w:ascii="Arial" w:hAnsi="Arial" w:cs="Arial"/>
          <w:szCs w:val="24"/>
        </w:rPr>
        <w:t>6</w:t>
      </w:r>
      <w:r w:rsidR="00100FF2" w:rsidRPr="00215966">
        <w:rPr>
          <w:rFonts w:ascii="Arial" w:hAnsi="Arial" w:cs="Arial"/>
          <w:szCs w:val="24"/>
        </w:rPr>
        <w:t xml:space="preserve"> месяцев с даты составления отчета.</w:t>
      </w:r>
    </w:p>
    <w:p w14:paraId="05C15FD7" w14:textId="77777777" w:rsidR="00260749" w:rsidRPr="00215966" w:rsidRDefault="00453EF8" w:rsidP="00600150">
      <w:pPr>
        <w:pStyle w:val="20"/>
        <w:numPr>
          <w:ilvl w:val="0"/>
          <w:numId w:val="0"/>
        </w:numPr>
        <w:tabs>
          <w:tab w:val="left" w:pos="851"/>
        </w:tabs>
        <w:spacing w:before="0" w:after="120"/>
        <w:ind w:firstLine="709"/>
        <w:rPr>
          <w:rFonts w:ascii="Arial" w:hAnsi="Arial" w:cs="Arial"/>
          <w:szCs w:val="24"/>
        </w:rPr>
      </w:pPr>
      <w:r w:rsidRPr="00215966">
        <w:rPr>
          <w:rFonts w:ascii="Arial" w:hAnsi="Arial" w:cs="Arial"/>
        </w:rPr>
        <w:t>Оценочная стоимость предлагаемого в залог оборудования, приобретаемого в процессе реализации проекта и оплачиваемого полностью или частично за счет средств, предоставленных Фондом, определяется по цене</w:t>
      </w:r>
      <w:r w:rsidR="003C3C22" w:rsidRPr="00215966">
        <w:rPr>
          <w:rFonts w:ascii="Arial" w:hAnsi="Arial" w:cs="Arial"/>
        </w:rPr>
        <w:t>, указанной в договоре на его приобретение</w:t>
      </w:r>
      <w:r w:rsidRPr="00215966">
        <w:rPr>
          <w:rFonts w:ascii="Arial" w:hAnsi="Arial" w:cs="Arial"/>
        </w:rPr>
        <w:t xml:space="preserve"> (за вычетом суммы НДС).</w:t>
      </w:r>
    </w:p>
    <w:p w14:paraId="66865FF8" w14:textId="77777777" w:rsidR="00163C81" w:rsidRPr="00215966" w:rsidRDefault="00CC4CE8" w:rsidP="00600150">
      <w:pPr>
        <w:pStyle w:val="20"/>
        <w:numPr>
          <w:ilvl w:val="0"/>
          <w:numId w:val="0"/>
        </w:numPr>
        <w:tabs>
          <w:tab w:val="left" w:pos="851"/>
        </w:tabs>
        <w:spacing w:before="0" w:after="120"/>
        <w:ind w:firstLine="709"/>
        <w:rPr>
          <w:rFonts w:ascii="Arial" w:hAnsi="Arial" w:cs="Arial"/>
          <w:szCs w:val="24"/>
        </w:rPr>
      </w:pPr>
      <w:r w:rsidRPr="00215966">
        <w:rPr>
          <w:rFonts w:ascii="Arial" w:hAnsi="Arial" w:cs="Arial"/>
          <w:szCs w:val="24"/>
        </w:rPr>
        <w:t xml:space="preserve">Оценка </w:t>
      </w:r>
      <w:r w:rsidR="00EA4BFF" w:rsidRPr="00215966">
        <w:rPr>
          <w:rFonts w:ascii="Arial" w:hAnsi="Arial" w:cs="Arial"/>
          <w:szCs w:val="24"/>
        </w:rPr>
        <w:t>Обеспечени</w:t>
      </w:r>
      <w:r w:rsidRPr="00215966">
        <w:rPr>
          <w:rFonts w:ascii="Arial" w:hAnsi="Arial" w:cs="Arial"/>
          <w:szCs w:val="24"/>
        </w:rPr>
        <w:t xml:space="preserve">я </w:t>
      </w:r>
      <w:r w:rsidR="00163C81" w:rsidRPr="00215966">
        <w:rPr>
          <w:rFonts w:ascii="Arial" w:hAnsi="Arial" w:cs="Arial"/>
          <w:szCs w:val="24"/>
        </w:rPr>
        <w:t>осуществля</w:t>
      </w:r>
      <w:r w:rsidR="002E7A22" w:rsidRPr="00215966">
        <w:rPr>
          <w:rFonts w:ascii="Arial" w:hAnsi="Arial" w:cs="Arial"/>
          <w:szCs w:val="24"/>
        </w:rPr>
        <w:t>е</w:t>
      </w:r>
      <w:r w:rsidR="00163C81" w:rsidRPr="00215966">
        <w:rPr>
          <w:rFonts w:ascii="Arial" w:hAnsi="Arial" w:cs="Arial"/>
          <w:szCs w:val="24"/>
        </w:rPr>
        <w:t>тся за счет Заемщика, если иное не установлено стандартами Фонда.</w:t>
      </w:r>
    </w:p>
    <w:p w14:paraId="4C1C9505" w14:textId="77777777" w:rsidR="00F27188" w:rsidRPr="00215966" w:rsidRDefault="00F61C38" w:rsidP="00F61C38">
      <w:pPr>
        <w:pStyle w:val="20"/>
        <w:numPr>
          <w:ilvl w:val="0"/>
          <w:numId w:val="0"/>
        </w:numPr>
        <w:tabs>
          <w:tab w:val="left" w:pos="0"/>
          <w:tab w:val="left" w:pos="1276"/>
        </w:tabs>
        <w:spacing w:before="0" w:after="120"/>
        <w:ind w:firstLine="709"/>
        <w:rPr>
          <w:rFonts w:ascii="Arial" w:hAnsi="Arial" w:cs="Arial"/>
          <w:szCs w:val="24"/>
        </w:rPr>
      </w:pPr>
      <w:r w:rsidRPr="00215966">
        <w:rPr>
          <w:rFonts w:ascii="Arial" w:hAnsi="Arial" w:cs="Arial"/>
          <w:szCs w:val="24"/>
        </w:rPr>
        <w:t>3.1</w:t>
      </w:r>
      <w:r w:rsidR="00623FCB" w:rsidRPr="00215966">
        <w:rPr>
          <w:rFonts w:ascii="Arial" w:hAnsi="Arial" w:cs="Arial"/>
          <w:szCs w:val="24"/>
        </w:rPr>
        <w:t>6</w:t>
      </w:r>
      <w:r w:rsidRPr="00215966">
        <w:rPr>
          <w:rFonts w:ascii="Arial" w:hAnsi="Arial" w:cs="Arial"/>
          <w:szCs w:val="24"/>
        </w:rPr>
        <w:t xml:space="preserve">. </w:t>
      </w:r>
      <w:r w:rsidR="00CC4CE8" w:rsidRPr="00215966">
        <w:rPr>
          <w:rFonts w:ascii="Arial" w:hAnsi="Arial" w:cs="Arial"/>
          <w:szCs w:val="24"/>
        </w:rPr>
        <w:t xml:space="preserve">Перечень оценочных компаний, рекомендованных Фондом </w:t>
      </w:r>
      <w:r w:rsidR="006017C4" w:rsidRPr="00215966">
        <w:rPr>
          <w:rFonts w:ascii="Arial" w:hAnsi="Arial" w:cs="Arial"/>
          <w:szCs w:val="24"/>
        </w:rPr>
        <w:t>З</w:t>
      </w:r>
      <w:r w:rsidR="00CC4CE8" w:rsidRPr="00215966">
        <w:rPr>
          <w:rFonts w:ascii="Arial" w:hAnsi="Arial" w:cs="Arial"/>
          <w:szCs w:val="24"/>
        </w:rPr>
        <w:t>аемщикам</w:t>
      </w:r>
      <w:r w:rsidR="00F27188" w:rsidRPr="00215966">
        <w:rPr>
          <w:rFonts w:ascii="Arial" w:hAnsi="Arial" w:cs="Arial"/>
          <w:szCs w:val="24"/>
        </w:rPr>
        <w:t>,</w:t>
      </w:r>
      <w:r w:rsidR="00CC4CE8" w:rsidRPr="00215966">
        <w:rPr>
          <w:rFonts w:ascii="Arial" w:hAnsi="Arial" w:cs="Arial"/>
          <w:szCs w:val="24"/>
        </w:rPr>
        <w:t xml:space="preserve"> </w:t>
      </w:r>
      <w:r w:rsidR="00281D07" w:rsidRPr="00215966">
        <w:rPr>
          <w:rFonts w:ascii="Arial" w:hAnsi="Arial" w:cs="Arial"/>
          <w:szCs w:val="24"/>
        </w:rPr>
        <w:t>соответствует перечню оценочных компаний,</w:t>
      </w:r>
      <w:r w:rsidR="0039085E" w:rsidRPr="00215966">
        <w:rPr>
          <w:rFonts w:ascii="Arial" w:hAnsi="Arial" w:cs="Arial"/>
          <w:szCs w:val="24"/>
        </w:rPr>
        <w:t xml:space="preserve"> рекомендованных</w:t>
      </w:r>
      <w:r w:rsidR="00281D07" w:rsidRPr="00215966">
        <w:rPr>
          <w:rFonts w:ascii="Arial" w:hAnsi="Arial" w:cs="Arial"/>
          <w:szCs w:val="24"/>
        </w:rPr>
        <w:t xml:space="preserve"> </w:t>
      </w:r>
      <w:r w:rsidR="0039085E" w:rsidRPr="00215966">
        <w:rPr>
          <w:rFonts w:ascii="Arial" w:hAnsi="Arial" w:cs="Arial"/>
          <w:szCs w:val="24"/>
        </w:rPr>
        <w:t>Фондом развития промышленности (ФГАУ «Российский фонд технологического развития»). Список рекомендованных оценочных компаний размещен на сайте Фонда развития промышленности (ФГАУ «Российский фонд технологического развития»).</w:t>
      </w:r>
      <w:r w:rsidR="00CC4CE8" w:rsidRPr="00215966">
        <w:rPr>
          <w:rFonts w:ascii="Arial" w:hAnsi="Arial" w:cs="Arial"/>
          <w:szCs w:val="24"/>
        </w:rPr>
        <w:t xml:space="preserve"> </w:t>
      </w:r>
    </w:p>
    <w:p w14:paraId="7F8DB82E" w14:textId="77777777" w:rsidR="00F27188" w:rsidRPr="00215966" w:rsidRDefault="00CC4CE8" w:rsidP="00600150">
      <w:pPr>
        <w:pStyle w:val="20"/>
        <w:numPr>
          <w:ilvl w:val="0"/>
          <w:numId w:val="0"/>
        </w:numPr>
        <w:tabs>
          <w:tab w:val="left" w:pos="851"/>
        </w:tabs>
        <w:spacing w:before="0" w:after="120"/>
        <w:ind w:firstLine="709"/>
        <w:rPr>
          <w:rFonts w:ascii="Arial" w:hAnsi="Arial" w:cs="Arial"/>
          <w:szCs w:val="24"/>
        </w:rPr>
      </w:pPr>
      <w:r w:rsidRPr="00215966">
        <w:rPr>
          <w:rFonts w:ascii="Arial" w:hAnsi="Arial" w:cs="Arial"/>
          <w:szCs w:val="24"/>
        </w:rPr>
        <w:t xml:space="preserve">В целях сокращения временных затрат на рассмотрение вопросов, связанных с возможностью принятия отчетов оценщиков при финансировании </w:t>
      </w:r>
      <w:r w:rsidR="006017C4" w:rsidRPr="00215966">
        <w:rPr>
          <w:rFonts w:ascii="Arial" w:hAnsi="Arial" w:cs="Arial"/>
          <w:szCs w:val="24"/>
        </w:rPr>
        <w:t>З</w:t>
      </w:r>
      <w:r w:rsidRPr="00215966">
        <w:rPr>
          <w:rFonts w:ascii="Arial" w:hAnsi="Arial" w:cs="Arial"/>
          <w:szCs w:val="24"/>
        </w:rPr>
        <w:t>аймов</w:t>
      </w:r>
      <w:r w:rsidR="00F27188" w:rsidRPr="00215966">
        <w:rPr>
          <w:rFonts w:ascii="Arial" w:hAnsi="Arial" w:cs="Arial"/>
          <w:szCs w:val="24"/>
        </w:rPr>
        <w:t>,</w:t>
      </w:r>
      <w:r w:rsidRPr="00215966">
        <w:rPr>
          <w:rFonts w:ascii="Arial" w:hAnsi="Arial" w:cs="Arial"/>
          <w:szCs w:val="24"/>
        </w:rPr>
        <w:t xml:space="preserve"> Фонд рекомендует своим </w:t>
      </w:r>
      <w:r w:rsidR="006017C4" w:rsidRPr="00215966">
        <w:rPr>
          <w:rFonts w:ascii="Arial" w:hAnsi="Arial" w:cs="Arial"/>
          <w:szCs w:val="24"/>
        </w:rPr>
        <w:t>З</w:t>
      </w:r>
      <w:r w:rsidRPr="00215966">
        <w:rPr>
          <w:rFonts w:ascii="Arial" w:hAnsi="Arial" w:cs="Arial"/>
          <w:szCs w:val="24"/>
        </w:rPr>
        <w:t xml:space="preserve">аемщикам обращаться к оценочным компаниям, включенным в вышеуказанный перечень. Партнерство с оценочными компаниями, включенными в перечень, и обращение к ним осуществляется </w:t>
      </w:r>
      <w:r w:rsidR="006017C4" w:rsidRPr="00215966">
        <w:rPr>
          <w:rFonts w:ascii="Arial" w:hAnsi="Arial" w:cs="Arial"/>
          <w:szCs w:val="24"/>
        </w:rPr>
        <w:t>З</w:t>
      </w:r>
      <w:r w:rsidRPr="00215966">
        <w:rPr>
          <w:rFonts w:ascii="Arial" w:hAnsi="Arial" w:cs="Arial"/>
          <w:szCs w:val="24"/>
        </w:rPr>
        <w:t xml:space="preserve">аемщиком на добровольной основе. </w:t>
      </w:r>
    </w:p>
    <w:p w14:paraId="7ADFB4F8" w14:textId="77777777" w:rsidR="00CC4CE8" w:rsidRPr="00215966" w:rsidRDefault="00CC4CE8" w:rsidP="00600150">
      <w:pPr>
        <w:pStyle w:val="20"/>
        <w:numPr>
          <w:ilvl w:val="0"/>
          <w:numId w:val="0"/>
        </w:numPr>
        <w:tabs>
          <w:tab w:val="left" w:pos="851"/>
        </w:tabs>
        <w:spacing w:before="0" w:after="120"/>
        <w:ind w:firstLine="709"/>
        <w:rPr>
          <w:rFonts w:ascii="Arial" w:hAnsi="Arial" w:cs="Arial"/>
          <w:szCs w:val="24"/>
        </w:rPr>
      </w:pPr>
      <w:r w:rsidRPr="00215966">
        <w:rPr>
          <w:rFonts w:ascii="Arial" w:hAnsi="Arial" w:cs="Arial"/>
          <w:szCs w:val="24"/>
        </w:rPr>
        <w:t xml:space="preserve">Фонд оставляет за собой право при наличии в отчете об оценке грубых нарушений и злоупотреблений, допущенных оценочной компанией, не использовать результаты оценки для целей </w:t>
      </w:r>
      <w:r w:rsidR="00643707" w:rsidRPr="00215966">
        <w:rPr>
          <w:rFonts w:ascii="Arial" w:hAnsi="Arial" w:cs="Arial"/>
          <w:szCs w:val="24"/>
        </w:rPr>
        <w:t xml:space="preserve">принятия обеспечения возврата </w:t>
      </w:r>
      <w:r w:rsidR="006017C4" w:rsidRPr="00215966">
        <w:rPr>
          <w:rFonts w:ascii="Arial" w:hAnsi="Arial" w:cs="Arial"/>
          <w:szCs w:val="24"/>
        </w:rPr>
        <w:t>З</w:t>
      </w:r>
      <w:r w:rsidR="00643707" w:rsidRPr="00215966">
        <w:rPr>
          <w:rFonts w:ascii="Arial" w:hAnsi="Arial" w:cs="Arial"/>
          <w:szCs w:val="24"/>
        </w:rPr>
        <w:t>айма</w:t>
      </w:r>
      <w:r w:rsidRPr="00215966">
        <w:rPr>
          <w:rFonts w:ascii="Arial" w:hAnsi="Arial" w:cs="Arial"/>
          <w:szCs w:val="24"/>
        </w:rPr>
        <w:t>.</w:t>
      </w:r>
    </w:p>
    <w:p w14:paraId="732E7C76" w14:textId="77777777" w:rsidR="00CC4CE8" w:rsidRPr="00215966" w:rsidRDefault="00F61C38" w:rsidP="00F61C38">
      <w:pPr>
        <w:pStyle w:val="20"/>
        <w:numPr>
          <w:ilvl w:val="0"/>
          <w:numId w:val="0"/>
        </w:numPr>
        <w:tabs>
          <w:tab w:val="left" w:pos="0"/>
          <w:tab w:val="left" w:pos="1276"/>
        </w:tabs>
        <w:spacing w:before="0" w:after="120"/>
        <w:ind w:firstLine="567"/>
        <w:rPr>
          <w:rFonts w:ascii="Arial" w:hAnsi="Arial" w:cs="Arial"/>
          <w:szCs w:val="24"/>
        </w:rPr>
      </w:pPr>
      <w:r w:rsidRPr="00215966">
        <w:rPr>
          <w:rFonts w:ascii="Arial" w:hAnsi="Arial" w:cs="Arial"/>
          <w:szCs w:val="24"/>
        </w:rPr>
        <w:t>3.1</w:t>
      </w:r>
      <w:r w:rsidR="00623FCB" w:rsidRPr="00215966">
        <w:rPr>
          <w:rFonts w:ascii="Arial" w:hAnsi="Arial" w:cs="Arial"/>
          <w:szCs w:val="24"/>
        </w:rPr>
        <w:t>7</w:t>
      </w:r>
      <w:r w:rsidRPr="00215966">
        <w:rPr>
          <w:rFonts w:ascii="Arial" w:hAnsi="Arial" w:cs="Arial"/>
          <w:szCs w:val="24"/>
        </w:rPr>
        <w:t xml:space="preserve">. </w:t>
      </w:r>
      <w:r w:rsidR="001E0421" w:rsidRPr="00215966">
        <w:rPr>
          <w:rFonts w:ascii="Arial" w:hAnsi="Arial" w:cs="Arial"/>
          <w:szCs w:val="24"/>
        </w:rPr>
        <w:t xml:space="preserve">Решение о </w:t>
      </w:r>
      <w:r w:rsidR="00882ED9" w:rsidRPr="00215966">
        <w:rPr>
          <w:rFonts w:ascii="Arial" w:hAnsi="Arial" w:cs="Arial"/>
          <w:szCs w:val="24"/>
        </w:rPr>
        <w:t xml:space="preserve">видах и объеме </w:t>
      </w:r>
      <w:r w:rsidR="00FA0E84" w:rsidRPr="00215966">
        <w:rPr>
          <w:rFonts w:ascii="Arial" w:hAnsi="Arial" w:cs="Arial"/>
          <w:szCs w:val="24"/>
        </w:rPr>
        <w:t xml:space="preserve">(изменении </w:t>
      </w:r>
      <w:r w:rsidR="00882ED9" w:rsidRPr="00215966">
        <w:rPr>
          <w:rFonts w:ascii="Arial" w:hAnsi="Arial" w:cs="Arial"/>
          <w:szCs w:val="24"/>
        </w:rPr>
        <w:t>вида или объема</w:t>
      </w:r>
      <w:r w:rsidR="00FA0E84" w:rsidRPr="00215966">
        <w:rPr>
          <w:rFonts w:ascii="Arial" w:hAnsi="Arial" w:cs="Arial"/>
          <w:szCs w:val="24"/>
        </w:rPr>
        <w:t xml:space="preserve">) </w:t>
      </w:r>
      <w:r w:rsidR="006017C4" w:rsidRPr="00215966">
        <w:rPr>
          <w:rFonts w:ascii="Arial" w:hAnsi="Arial" w:cs="Arial"/>
          <w:szCs w:val="24"/>
        </w:rPr>
        <w:t>О</w:t>
      </w:r>
      <w:r w:rsidR="001E0421" w:rsidRPr="00215966">
        <w:rPr>
          <w:rFonts w:ascii="Arial" w:hAnsi="Arial" w:cs="Arial"/>
          <w:szCs w:val="24"/>
        </w:rPr>
        <w:t xml:space="preserve">беспечения, отнесении его к Основному и/или Дополнительному по конкретным проектам, предлагаемым к финансированию, принимает </w:t>
      </w:r>
      <w:r w:rsidR="003D50A8" w:rsidRPr="00215966">
        <w:rPr>
          <w:rFonts w:ascii="Arial" w:hAnsi="Arial" w:cs="Arial"/>
          <w:szCs w:val="24"/>
        </w:rPr>
        <w:t>Наблюдательный</w:t>
      </w:r>
      <w:r w:rsidR="001E0421" w:rsidRPr="00215966">
        <w:rPr>
          <w:rFonts w:ascii="Arial" w:hAnsi="Arial" w:cs="Arial"/>
          <w:szCs w:val="24"/>
        </w:rPr>
        <w:t xml:space="preserve"> совет Фонда.</w:t>
      </w:r>
    </w:p>
    <w:p w14:paraId="5969AA22" w14:textId="77777777" w:rsidR="00982A60" w:rsidRPr="00215966" w:rsidRDefault="006A1721" w:rsidP="00982A60">
      <w:pPr>
        <w:pStyle w:val="20"/>
        <w:numPr>
          <w:ilvl w:val="0"/>
          <w:numId w:val="0"/>
        </w:numPr>
        <w:tabs>
          <w:tab w:val="left" w:pos="0"/>
          <w:tab w:val="left" w:pos="1276"/>
        </w:tabs>
        <w:spacing w:before="0" w:after="120"/>
        <w:ind w:firstLine="567"/>
        <w:rPr>
          <w:rFonts w:ascii="Arial" w:hAnsi="Arial" w:cs="Arial"/>
        </w:rPr>
      </w:pPr>
      <w:r w:rsidRPr="00215966">
        <w:rPr>
          <w:rFonts w:ascii="Arial" w:hAnsi="Arial" w:cs="Arial"/>
        </w:rPr>
        <w:t>3.1</w:t>
      </w:r>
      <w:r w:rsidR="00623FCB" w:rsidRPr="00215966">
        <w:rPr>
          <w:rFonts w:ascii="Arial" w:hAnsi="Arial" w:cs="Arial"/>
        </w:rPr>
        <w:t>8</w:t>
      </w:r>
      <w:r w:rsidRPr="00215966">
        <w:rPr>
          <w:rFonts w:ascii="Arial" w:hAnsi="Arial" w:cs="Arial"/>
        </w:rPr>
        <w:t>. Оформление Обеспечения осуществля</w:t>
      </w:r>
      <w:r w:rsidR="00F12E83" w:rsidRPr="00215966">
        <w:rPr>
          <w:rFonts w:ascii="Arial" w:hAnsi="Arial" w:cs="Arial"/>
        </w:rPr>
        <w:t>е</w:t>
      </w:r>
      <w:r w:rsidRPr="00215966">
        <w:rPr>
          <w:rFonts w:ascii="Arial" w:hAnsi="Arial" w:cs="Arial"/>
        </w:rPr>
        <w:t>тся за счет Заемщика</w:t>
      </w:r>
      <w:r w:rsidR="002E7A22" w:rsidRPr="00215966">
        <w:rPr>
          <w:rFonts w:ascii="Arial" w:hAnsi="Arial" w:cs="Arial"/>
        </w:rPr>
        <w:t>,</w:t>
      </w:r>
      <w:r w:rsidRPr="00215966">
        <w:rPr>
          <w:rFonts w:ascii="Arial" w:hAnsi="Arial" w:cs="Arial"/>
        </w:rPr>
        <w:t xml:space="preserve"> включая расходы по нотариальному заверению, подтверждению подлинности гарантии,</w:t>
      </w:r>
      <w:r w:rsidR="005354E0" w:rsidRPr="00215966">
        <w:rPr>
          <w:rFonts w:ascii="Arial" w:hAnsi="Arial" w:cs="Arial"/>
        </w:rPr>
        <w:t xml:space="preserve"> векселя,</w:t>
      </w:r>
      <w:r w:rsidRPr="00215966">
        <w:rPr>
          <w:rFonts w:ascii="Arial" w:hAnsi="Arial" w:cs="Arial"/>
        </w:rPr>
        <w:t xml:space="preserve"> оплат</w:t>
      </w:r>
      <w:r w:rsidR="00F12E83" w:rsidRPr="00215966">
        <w:rPr>
          <w:rFonts w:ascii="Arial" w:hAnsi="Arial" w:cs="Arial"/>
        </w:rPr>
        <w:t>е</w:t>
      </w:r>
      <w:r w:rsidRPr="00215966">
        <w:rPr>
          <w:rFonts w:ascii="Arial" w:hAnsi="Arial" w:cs="Arial"/>
        </w:rPr>
        <w:t xml:space="preserve"> услуг регистратора и т.п., и исключая оплату госпошлины за регистрацию залога недвижимого имущества, которая уплачивается сторонами в равных долях. </w:t>
      </w:r>
    </w:p>
    <w:p w14:paraId="45B0D083" w14:textId="77777777" w:rsidR="00F61C38" w:rsidRPr="00215966" w:rsidRDefault="00F61C38" w:rsidP="00982A60">
      <w:pPr>
        <w:pStyle w:val="1"/>
        <w:numPr>
          <w:ilvl w:val="0"/>
          <w:numId w:val="7"/>
        </w:numPr>
        <w:tabs>
          <w:tab w:val="left" w:pos="426"/>
        </w:tabs>
        <w:rPr>
          <w:rFonts w:ascii="Arial" w:hAnsi="Arial" w:cs="Arial"/>
          <w:szCs w:val="28"/>
        </w:rPr>
      </w:pPr>
      <w:bookmarkStart w:id="4" w:name="_Toc519855494"/>
      <w:r w:rsidRPr="00215966">
        <w:rPr>
          <w:rFonts w:ascii="Arial" w:hAnsi="Arial" w:cs="Arial"/>
          <w:szCs w:val="28"/>
        </w:rPr>
        <w:t>Ковенанты</w:t>
      </w:r>
      <w:bookmarkEnd w:id="4"/>
    </w:p>
    <w:p w14:paraId="2B3C1C97" w14:textId="77777777" w:rsidR="006104B0" w:rsidRPr="00215966" w:rsidRDefault="00291E4F" w:rsidP="00982A60">
      <w:pPr>
        <w:pStyle w:val="20"/>
        <w:tabs>
          <w:tab w:val="left" w:pos="1134"/>
          <w:tab w:val="left" w:pos="1276"/>
        </w:tabs>
        <w:spacing w:before="0" w:after="120"/>
        <w:ind w:left="0" w:firstLine="709"/>
        <w:rPr>
          <w:rFonts w:ascii="Arial" w:hAnsi="Arial" w:cs="Arial"/>
        </w:rPr>
      </w:pPr>
      <w:r w:rsidRPr="00215966">
        <w:rPr>
          <w:rFonts w:ascii="Arial" w:hAnsi="Arial" w:cs="Arial"/>
        </w:rPr>
        <w:t xml:space="preserve">В целях обеспечения возврата </w:t>
      </w:r>
      <w:r w:rsidR="006017C4" w:rsidRPr="00215966">
        <w:rPr>
          <w:rFonts w:ascii="Arial" w:hAnsi="Arial" w:cs="Arial"/>
        </w:rPr>
        <w:t>З</w:t>
      </w:r>
      <w:r w:rsidRPr="00215966">
        <w:rPr>
          <w:rFonts w:ascii="Arial" w:hAnsi="Arial" w:cs="Arial"/>
        </w:rPr>
        <w:t xml:space="preserve">айма Фонд в </w:t>
      </w:r>
      <w:r w:rsidR="006017C4" w:rsidRPr="00215966">
        <w:rPr>
          <w:rFonts w:ascii="Arial" w:hAnsi="Arial" w:cs="Arial"/>
        </w:rPr>
        <w:t>Д</w:t>
      </w:r>
      <w:r w:rsidRPr="00215966">
        <w:rPr>
          <w:rFonts w:ascii="Arial" w:hAnsi="Arial" w:cs="Arial"/>
        </w:rPr>
        <w:t xml:space="preserve">оговорах </w:t>
      </w:r>
      <w:r w:rsidR="00216744" w:rsidRPr="00215966">
        <w:rPr>
          <w:rFonts w:ascii="Arial" w:hAnsi="Arial" w:cs="Arial"/>
        </w:rPr>
        <w:t xml:space="preserve">Займа </w:t>
      </w:r>
      <w:r w:rsidRPr="00215966">
        <w:rPr>
          <w:rFonts w:ascii="Arial" w:hAnsi="Arial" w:cs="Arial"/>
        </w:rPr>
        <w:t xml:space="preserve">устанавливает ковенанты, </w:t>
      </w:r>
      <w:r w:rsidR="006104B0" w:rsidRPr="00215966">
        <w:rPr>
          <w:rFonts w:ascii="Arial" w:hAnsi="Arial" w:cs="Arial"/>
        </w:rPr>
        <w:t xml:space="preserve">которые </w:t>
      </w:r>
      <w:r w:rsidR="005654F1" w:rsidRPr="00215966">
        <w:rPr>
          <w:rFonts w:ascii="Arial" w:hAnsi="Arial" w:cs="Arial"/>
        </w:rPr>
        <w:t xml:space="preserve">могут быть типовыми и </w:t>
      </w:r>
      <w:r w:rsidR="00255901" w:rsidRPr="00215966">
        <w:rPr>
          <w:rFonts w:ascii="Arial" w:hAnsi="Arial" w:cs="Arial"/>
        </w:rPr>
        <w:t>дополнительными</w:t>
      </w:r>
      <w:r w:rsidR="006104B0" w:rsidRPr="00215966">
        <w:rPr>
          <w:rFonts w:ascii="Arial" w:hAnsi="Arial" w:cs="Arial"/>
        </w:rPr>
        <w:t>. Основная цель установления таких ограничений – снижение рисков невозврата средств</w:t>
      </w:r>
      <w:r w:rsidR="00275CE1" w:rsidRPr="00215966">
        <w:rPr>
          <w:rFonts w:ascii="Arial" w:hAnsi="Arial" w:cs="Arial"/>
        </w:rPr>
        <w:t>, предоставленных в качестве финансово</w:t>
      </w:r>
      <w:r w:rsidR="000F321F" w:rsidRPr="00215966">
        <w:rPr>
          <w:rFonts w:ascii="Arial" w:hAnsi="Arial" w:cs="Arial"/>
        </w:rPr>
        <w:t>й</w:t>
      </w:r>
      <w:r w:rsidR="00275CE1" w:rsidRPr="00215966">
        <w:rPr>
          <w:rFonts w:ascii="Arial" w:hAnsi="Arial" w:cs="Arial"/>
        </w:rPr>
        <w:t xml:space="preserve"> </w:t>
      </w:r>
      <w:r w:rsidR="000F321F" w:rsidRPr="00215966">
        <w:rPr>
          <w:rFonts w:ascii="Arial" w:hAnsi="Arial" w:cs="Arial"/>
        </w:rPr>
        <w:t xml:space="preserve">поддержки </w:t>
      </w:r>
      <w:r w:rsidR="00720902" w:rsidRPr="00215966">
        <w:rPr>
          <w:rFonts w:ascii="Arial" w:hAnsi="Arial" w:cs="Arial"/>
        </w:rPr>
        <w:t>проекта</w:t>
      </w:r>
      <w:r w:rsidR="006104B0" w:rsidRPr="00215966">
        <w:rPr>
          <w:rFonts w:ascii="Arial" w:hAnsi="Arial" w:cs="Arial"/>
        </w:rPr>
        <w:t>.</w:t>
      </w:r>
    </w:p>
    <w:p w14:paraId="3C218F05" w14:textId="77777777" w:rsidR="00982A60" w:rsidRPr="00215966" w:rsidRDefault="00061B03" w:rsidP="00102906">
      <w:pPr>
        <w:pStyle w:val="20"/>
        <w:tabs>
          <w:tab w:val="left" w:pos="1134"/>
          <w:tab w:val="left" w:pos="1276"/>
        </w:tabs>
        <w:spacing w:before="0" w:after="120"/>
        <w:ind w:left="0" w:firstLine="709"/>
        <w:rPr>
          <w:rFonts w:ascii="Arial" w:hAnsi="Arial" w:cs="Arial"/>
          <w:szCs w:val="24"/>
        </w:rPr>
      </w:pPr>
      <w:r w:rsidRPr="00215966">
        <w:rPr>
          <w:rFonts w:ascii="Arial" w:hAnsi="Arial" w:cs="Arial"/>
        </w:rPr>
        <w:t>Типовые ковенанты применяются для всех Заемщиков</w:t>
      </w:r>
      <w:r w:rsidR="00422D5A" w:rsidRPr="00215966">
        <w:rPr>
          <w:rStyle w:val="a8"/>
          <w:rFonts w:ascii="Arial" w:hAnsi="Arial"/>
        </w:rPr>
        <w:footnoteReference w:id="4"/>
      </w:r>
      <w:r w:rsidRPr="00215966">
        <w:rPr>
          <w:rFonts w:ascii="Arial" w:hAnsi="Arial" w:cs="Arial"/>
        </w:rPr>
        <w:t>.</w:t>
      </w:r>
      <w:r w:rsidR="006104B0" w:rsidRPr="00215966">
        <w:rPr>
          <w:rFonts w:ascii="Arial" w:hAnsi="Arial" w:cs="Arial"/>
          <w:szCs w:val="24"/>
        </w:rPr>
        <w:t xml:space="preserve"> </w:t>
      </w:r>
    </w:p>
    <w:p w14:paraId="6E787533" w14:textId="77777777" w:rsidR="00291E4F" w:rsidRPr="00215966" w:rsidRDefault="006104B0" w:rsidP="00982A60">
      <w:pPr>
        <w:pStyle w:val="20"/>
        <w:numPr>
          <w:ilvl w:val="0"/>
          <w:numId w:val="0"/>
        </w:numPr>
        <w:tabs>
          <w:tab w:val="left" w:pos="1134"/>
          <w:tab w:val="left" w:pos="1276"/>
        </w:tabs>
        <w:spacing w:before="0" w:after="120"/>
        <w:ind w:firstLine="709"/>
        <w:rPr>
          <w:rFonts w:ascii="Arial" w:hAnsi="Arial" w:cs="Arial"/>
          <w:szCs w:val="24"/>
        </w:rPr>
      </w:pPr>
      <w:r w:rsidRPr="00215966">
        <w:rPr>
          <w:rFonts w:ascii="Arial" w:hAnsi="Arial" w:cs="Arial"/>
          <w:szCs w:val="24"/>
        </w:rPr>
        <w:t>В качестве типовых ковенант</w:t>
      </w:r>
      <w:r w:rsidR="00F12E83" w:rsidRPr="00215966">
        <w:rPr>
          <w:rFonts w:ascii="Arial" w:hAnsi="Arial" w:cs="Arial"/>
          <w:szCs w:val="24"/>
        </w:rPr>
        <w:t>-оснований для досрочного истребования от Заемщика полного или частичного по</w:t>
      </w:r>
      <w:r w:rsidR="005922C9" w:rsidRPr="00215966">
        <w:rPr>
          <w:rFonts w:ascii="Arial" w:hAnsi="Arial" w:cs="Arial"/>
          <w:szCs w:val="24"/>
        </w:rPr>
        <w:t xml:space="preserve">гашения задолженности по Займу </w:t>
      </w:r>
      <w:r w:rsidRPr="00215966">
        <w:rPr>
          <w:rFonts w:ascii="Arial" w:hAnsi="Arial" w:cs="Arial"/>
          <w:szCs w:val="24"/>
        </w:rPr>
        <w:t>Фонд применяет следующие условия:</w:t>
      </w:r>
    </w:p>
    <w:p w14:paraId="1E35232F" w14:textId="77777777" w:rsidR="00255901" w:rsidRPr="00215966" w:rsidRDefault="00255901" w:rsidP="00600150">
      <w:pPr>
        <w:pStyle w:val="a4"/>
        <w:numPr>
          <w:ilvl w:val="0"/>
          <w:numId w:val="9"/>
        </w:numPr>
        <w:tabs>
          <w:tab w:val="left" w:pos="993"/>
        </w:tabs>
        <w:spacing w:before="120" w:after="120"/>
        <w:ind w:left="0" w:firstLine="709"/>
        <w:contextualSpacing w:val="0"/>
        <w:rPr>
          <w:rFonts w:ascii="Arial" w:hAnsi="Arial" w:cs="Arial"/>
          <w:sz w:val="24"/>
          <w:szCs w:val="24"/>
        </w:rPr>
      </w:pPr>
      <w:r w:rsidRPr="00215966">
        <w:rPr>
          <w:rFonts w:ascii="Arial" w:hAnsi="Arial" w:cs="Arial"/>
          <w:sz w:val="24"/>
          <w:szCs w:val="24"/>
        </w:rPr>
        <w:t xml:space="preserve">неисполнение или ненадлежащее исполнение </w:t>
      </w:r>
      <w:r w:rsidR="006017C4" w:rsidRPr="00215966">
        <w:rPr>
          <w:rFonts w:ascii="Arial" w:hAnsi="Arial" w:cs="Arial"/>
          <w:sz w:val="24"/>
          <w:szCs w:val="24"/>
        </w:rPr>
        <w:t>З</w:t>
      </w:r>
      <w:r w:rsidRPr="00215966">
        <w:rPr>
          <w:rFonts w:ascii="Arial" w:hAnsi="Arial" w:cs="Arial"/>
          <w:sz w:val="24"/>
          <w:szCs w:val="24"/>
        </w:rPr>
        <w:t xml:space="preserve">аемщиком обязательств перед Фондом по договору, в т.ч. несвоевременное/неполное исполнение денежных обязательств, несвоевременное предоставление отчетности, предоставление Фонду недостоверной отчетности, использование </w:t>
      </w:r>
      <w:r w:rsidR="006017C4" w:rsidRPr="00215966">
        <w:rPr>
          <w:rFonts w:ascii="Arial" w:hAnsi="Arial" w:cs="Arial"/>
          <w:sz w:val="24"/>
          <w:szCs w:val="24"/>
        </w:rPr>
        <w:t>З</w:t>
      </w:r>
      <w:r w:rsidRPr="00215966">
        <w:rPr>
          <w:rFonts w:ascii="Arial" w:hAnsi="Arial" w:cs="Arial"/>
          <w:sz w:val="24"/>
          <w:szCs w:val="24"/>
        </w:rPr>
        <w:t xml:space="preserve">айма (части </w:t>
      </w:r>
      <w:r w:rsidR="006017C4" w:rsidRPr="00215966">
        <w:rPr>
          <w:rFonts w:ascii="Arial" w:hAnsi="Arial" w:cs="Arial"/>
          <w:sz w:val="24"/>
          <w:szCs w:val="24"/>
        </w:rPr>
        <w:t>З</w:t>
      </w:r>
      <w:r w:rsidRPr="00215966">
        <w:rPr>
          <w:rFonts w:ascii="Arial" w:hAnsi="Arial" w:cs="Arial"/>
          <w:sz w:val="24"/>
          <w:szCs w:val="24"/>
        </w:rPr>
        <w:t>айма) не по целевому назначению;</w:t>
      </w:r>
    </w:p>
    <w:p w14:paraId="77938D13" w14:textId="77777777" w:rsidR="00255901" w:rsidRPr="00215966" w:rsidRDefault="00255901" w:rsidP="00600150">
      <w:pPr>
        <w:pStyle w:val="a4"/>
        <w:numPr>
          <w:ilvl w:val="0"/>
          <w:numId w:val="9"/>
        </w:numPr>
        <w:tabs>
          <w:tab w:val="left" w:pos="993"/>
        </w:tabs>
        <w:spacing w:before="120" w:after="120"/>
        <w:ind w:left="0" w:firstLine="709"/>
        <w:contextualSpacing w:val="0"/>
        <w:rPr>
          <w:rFonts w:ascii="Arial" w:hAnsi="Arial" w:cs="Arial"/>
          <w:sz w:val="24"/>
          <w:szCs w:val="24"/>
        </w:rPr>
      </w:pPr>
      <w:r w:rsidRPr="00215966">
        <w:rPr>
          <w:rFonts w:ascii="Arial" w:hAnsi="Arial" w:cs="Arial"/>
          <w:sz w:val="24"/>
          <w:szCs w:val="24"/>
        </w:rPr>
        <w:t xml:space="preserve">неисполнение </w:t>
      </w:r>
      <w:r w:rsidR="006705FB" w:rsidRPr="00215966">
        <w:rPr>
          <w:rFonts w:ascii="Arial" w:hAnsi="Arial" w:cs="Arial"/>
          <w:sz w:val="24"/>
          <w:szCs w:val="24"/>
        </w:rPr>
        <w:t>Заем</w:t>
      </w:r>
      <w:r w:rsidRPr="00215966">
        <w:rPr>
          <w:rFonts w:ascii="Arial" w:hAnsi="Arial" w:cs="Arial"/>
          <w:sz w:val="24"/>
          <w:szCs w:val="24"/>
        </w:rPr>
        <w:t xml:space="preserve">щиком более 30 дней любого платежного обязательства по кредитным договорам/договорам займа </w:t>
      </w:r>
      <w:r w:rsidR="006705FB" w:rsidRPr="00215966">
        <w:rPr>
          <w:rFonts w:ascii="Arial" w:hAnsi="Arial" w:cs="Arial"/>
          <w:sz w:val="24"/>
          <w:szCs w:val="24"/>
        </w:rPr>
        <w:t>Заем</w:t>
      </w:r>
      <w:r w:rsidRPr="00215966">
        <w:rPr>
          <w:rFonts w:ascii="Arial" w:hAnsi="Arial" w:cs="Arial"/>
          <w:sz w:val="24"/>
          <w:szCs w:val="24"/>
        </w:rPr>
        <w:t>щика с третьими лицами;</w:t>
      </w:r>
    </w:p>
    <w:p w14:paraId="72980B49" w14:textId="77777777" w:rsidR="00255901" w:rsidRPr="00215966" w:rsidRDefault="00882ED9" w:rsidP="00600150">
      <w:pPr>
        <w:pStyle w:val="a4"/>
        <w:numPr>
          <w:ilvl w:val="0"/>
          <w:numId w:val="9"/>
        </w:numPr>
        <w:tabs>
          <w:tab w:val="left" w:pos="993"/>
        </w:tabs>
        <w:spacing w:before="120" w:after="120"/>
        <w:ind w:left="0" w:firstLine="709"/>
        <w:contextualSpacing w:val="0"/>
        <w:rPr>
          <w:rFonts w:ascii="Arial" w:hAnsi="Arial" w:cs="Arial"/>
          <w:sz w:val="24"/>
          <w:szCs w:val="24"/>
        </w:rPr>
      </w:pPr>
      <w:r w:rsidRPr="00215966">
        <w:rPr>
          <w:rFonts w:ascii="Arial" w:hAnsi="Arial" w:cs="Arial"/>
          <w:sz w:val="24"/>
          <w:szCs w:val="24"/>
        </w:rPr>
        <w:t>утрата/ухудшение Обеспечения исполнения обязательств по договору или условий такого Обеспечения (включая несоответствие требованию о достаточности), в случае если Заемщик</w:t>
      </w:r>
      <w:r w:rsidR="00F12E83" w:rsidRPr="00215966">
        <w:rPr>
          <w:rFonts w:ascii="Arial" w:hAnsi="Arial" w:cs="Arial"/>
          <w:sz w:val="24"/>
          <w:szCs w:val="24"/>
        </w:rPr>
        <w:t xml:space="preserve"> не предоставил иное Обеспечение в сроки, установленные настоящим стандартом</w:t>
      </w:r>
      <w:r w:rsidRPr="00215966">
        <w:rPr>
          <w:rFonts w:ascii="Arial" w:hAnsi="Arial" w:cs="Arial"/>
          <w:sz w:val="24"/>
          <w:szCs w:val="24"/>
        </w:rPr>
        <w:t>;</w:t>
      </w:r>
    </w:p>
    <w:p w14:paraId="4DF5D340" w14:textId="77777777" w:rsidR="00255901" w:rsidRPr="00215966" w:rsidRDefault="00255901" w:rsidP="00600150">
      <w:pPr>
        <w:pStyle w:val="a4"/>
        <w:numPr>
          <w:ilvl w:val="0"/>
          <w:numId w:val="9"/>
        </w:numPr>
        <w:tabs>
          <w:tab w:val="left" w:pos="993"/>
        </w:tabs>
        <w:spacing w:before="120" w:after="120"/>
        <w:ind w:left="0" w:firstLine="709"/>
        <w:contextualSpacing w:val="0"/>
        <w:rPr>
          <w:rFonts w:ascii="Arial" w:hAnsi="Arial" w:cs="Arial"/>
          <w:sz w:val="24"/>
          <w:szCs w:val="24"/>
        </w:rPr>
      </w:pPr>
      <w:r w:rsidRPr="00215966">
        <w:rPr>
          <w:rFonts w:ascii="Arial" w:hAnsi="Arial" w:cs="Arial"/>
          <w:sz w:val="24"/>
          <w:szCs w:val="24"/>
        </w:rPr>
        <w:t xml:space="preserve">принятие в отношении </w:t>
      </w:r>
      <w:r w:rsidR="001024CE" w:rsidRPr="00215966">
        <w:rPr>
          <w:rFonts w:ascii="Arial" w:hAnsi="Arial" w:cs="Arial"/>
          <w:sz w:val="24"/>
          <w:szCs w:val="24"/>
        </w:rPr>
        <w:t xml:space="preserve">Заемщика / </w:t>
      </w:r>
      <w:r w:rsidR="006017C4" w:rsidRPr="00215966">
        <w:rPr>
          <w:rFonts w:ascii="Arial" w:hAnsi="Arial" w:cs="Arial"/>
          <w:sz w:val="24"/>
          <w:szCs w:val="24"/>
        </w:rPr>
        <w:t>Л</w:t>
      </w:r>
      <w:r w:rsidRPr="00215966">
        <w:rPr>
          <w:rFonts w:ascii="Arial" w:hAnsi="Arial" w:cs="Arial"/>
          <w:sz w:val="24"/>
          <w:szCs w:val="24"/>
        </w:rPr>
        <w:t xml:space="preserve">ица, предоставившего обеспечение исполнения обязательств </w:t>
      </w:r>
      <w:r w:rsidR="006017C4" w:rsidRPr="00215966">
        <w:rPr>
          <w:rFonts w:ascii="Arial" w:hAnsi="Arial" w:cs="Arial"/>
          <w:sz w:val="24"/>
          <w:szCs w:val="24"/>
        </w:rPr>
        <w:t>З</w:t>
      </w:r>
      <w:r w:rsidRPr="00215966">
        <w:rPr>
          <w:rFonts w:ascii="Arial" w:hAnsi="Arial" w:cs="Arial"/>
          <w:sz w:val="24"/>
          <w:szCs w:val="24"/>
        </w:rPr>
        <w:t>аемщика по договору (поручител</w:t>
      </w:r>
      <w:r w:rsidR="00882ED9" w:rsidRPr="00215966">
        <w:rPr>
          <w:rFonts w:ascii="Arial" w:hAnsi="Arial" w:cs="Arial"/>
          <w:sz w:val="24"/>
          <w:szCs w:val="24"/>
        </w:rPr>
        <w:t>я, гаранта</w:t>
      </w:r>
      <w:r w:rsidRPr="00215966">
        <w:rPr>
          <w:rFonts w:ascii="Arial" w:hAnsi="Arial" w:cs="Arial"/>
          <w:sz w:val="24"/>
          <w:szCs w:val="24"/>
        </w:rPr>
        <w:t>)</w:t>
      </w:r>
      <w:r w:rsidR="00C549D5">
        <w:rPr>
          <w:rFonts w:ascii="Arial" w:hAnsi="Arial" w:cs="Arial"/>
          <w:sz w:val="24"/>
          <w:szCs w:val="24"/>
        </w:rPr>
        <w:t xml:space="preserve">, </w:t>
      </w:r>
      <w:r w:rsidRPr="00215966">
        <w:rPr>
          <w:rFonts w:ascii="Arial" w:hAnsi="Arial" w:cs="Arial"/>
          <w:sz w:val="24"/>
          <w:szCs w:val="24"/>
        </w:rPr>
        <w:t xml:space="preserve">органом управления такого </w:t>
      </w:r>
      <w:r w:rsidR="00267FA7" w:rsidRPr="00215966">
        <w:rPr>
          <w:rFonts w:ascii="Arial" w:hAnsi="Arial" w:cs="Arial"/>
          <w:sz w:val="24"/>
          <w:szCs w:val="24"/>
        </w:rPr>
        <w:t>Лица</w:t>
      </w:r>
      <w:r w:rsidRPr="00215966">
        <w:rPr>
          <w:rFonts w:ascii="Arial" w:hAnsi="Arial" w:cs="Arial"/>
          <w:sz w:val="24"/>
          <w:szCs w:val="24"/>
        </w:rPr>
        <w:t xml:space="preserve"> или уполномоченным государственным (муниципальным) органом решения о реорганизации</w:t>
      </w:r>
      <w:r w:rsidR="00522510" w:rsidRPr="00215966">
        <w:rPr>
          <w:rFonts w:ascii="Arial" w:hAnsi="Arial" w:cs="Arial"/>
          <w:sz w:val="24"/>
          <w:szCs w:val="24"/>
        </w:rPr>
        <w:t xml:space="preserve"> (за исключением реорганизации в форме преобразования, присоединения, слияния)</w:t>
      </w:r>
      <w:r w:rsidRPr="00215966">
        <w:rPr>
          <w:rFonts w:ascii="Arial" w:hAnsi="Arial" w:cs="Arial"/>
          <w:sz w:val="24"/>
          <w:szCs w:val="24"/>
        </w:rPr>
        <w:t>;</w:t>
      </w:r>
    </w:p>
    <w:p w14:paraId="6AB60F18" w14:textId="77777777" w:rsidR="0088641A" w:rsidRPr="00215966" w:rsidRDefault="0088641A" w:rsidP="00600150">
      <w:pPr>
        <w:pStyle w:val="a4"/>
        <w:numPr>
          <w:ilvl w:val="0"/>
          <w:numId w:val="9"/>
        </w:numPr>
        <w:tabs>
          <w:tab w:val="left" w:pos="993"/>
        </w:tabs>
        <w:spacing w:before="120" w:after="120"/>
        <w:ind w:left="0" w:firstLine="709"/>
        <w:contextualSpacing w:val="0"/>
        <w:rPr>
          <w:rFonts w:ascii="Arial" w:hAnsi="Arial" w:cs="Arial"/>
          <w:sz w:val="24"/>
          <w:szCs w:val="24"/>
        </w:rPr>
      </w:pPr>
      <w:r w:rsidRPr="00215966">
        <w:rPr>
          <w:rFonts w:ascii="Arial" w:hAnsi="Arial" w:cs="Arial"/>
          <w:sz w:val="24"/>
          <w:szCs w:val="24"/>
        </w:rPr>
        <w:t>наличие вступившего в законную силу решения суда первой инстанции о взыскании денежных средств или об истребовании имущества Заемщика, если сумма иска (исков), составляет более 10 % балансовой стоимости активов Заемщика на дату вступления решения суда</w:t>
      </w:r>
      <w:r w:rsidR="00AD561E" w:rsidRPr="00215966">
        <w:rPr>
          <w:rFonts w:ascii="Arial" w:hAnsi="Arial" w:cs="Arial"/>
          <w:sz w:val="24"/>
          <w:szCs w:val="24"/>
        </w:rPr>
        <w:t xml:space="preserve"> первой инстанции</w:t>
      </w:r>
      <w:r w:rsidRPr="00215966">
        <w:rPr>
          <w:rFonts w:ascii="Arial" w:hAnsi="Arial" w:cs="Arial"/>
          <w:sz w:val="24"/>
          <w:szCs w:val="24"/>
        </w:rPr>
        <w:t xml:space="preserve"> в законную силу; </w:t>
      </w:r>
    </w:p>
    <w:p w14:paraId="656E0B8B" w14:textId="77777777" w:rsidR="00255901" w:rsidRPr="00215966" w:rsidRDefault="00255901" w:rsidP="00600150">
      <w:pPr>
        <w:pStyle w:val="a4"/>
        <w:numPr>
          <w:ilvl w:val="0"/>
          <w:numId w:val="9"/>
        </w:numPr>
        <w:tabs>
          <w:tab w:val="left" w:pos="993"/>
        </w:tabs>
        <w:spacing w:before="120" w:after="120"/>
        <w:ind w:left="0" w:firstLine="709"/>
        <w:contextualSpacing w:val="0"/>
        <w:rPr>
          <w:rFonts w:ascii="Arial" w:hAnsi="Arial" w:cs="Arial"/>
          <w:sz w:val="24"/>
          <w:szCs w:val="24"/>
        </w:rPr>
      </w:pPr>
      <w:r w:rsidRPr="00215966">
        <w:rPr>
          <w:rFonts w:ascii="Arial" w:hAnsi="Arial" w:cs="Arial"/>
          <w:sz w:val="24"/>
          <w:szCs w:val="24"/>
        </w:rPr>
        <w:t xml:space="preserve">выявление Фондом факта предоставления </w:t>
      </w:r>
      <w:r w:rsidR="006017C4" w:rsidRPr="00215966">
        <w:rPr>
          <w:rFonts w:ascii="Arial" w:hAnsi="Arial" w:cs="Arial"/>
          <w:sz w:val="24"/>
          <w:szCs w:val="24"/>
        </w:rPr>
        <w:t>З</w:t>
      </w:r>
      <w:r w:rsidRPr="00215966">
        <w:rPr>
          <w:rFonts w:ascii="Arial" w:hAnsi="Arial" w:cs="Arial"/>
          <w:sz w:val="24"/>
          <w:szCs w:val="24"/>
        </w:rPr>
        <w:t>аемщиком недостоверной информации, заявлений или гарантий;</w:t>
      </w:r>
    </w:p>
    <w:p w14:paraId="49BDCF0D" w14:textId="77777777" w:rsidR="00255901" w:rsidRPr="00215966" w:rsidRDefault="00255901" w:rsidP="00600150">
      <w:pPr>
        <w:pStyle w:val="a4"/>
        <w:numPr>
          <w:ilvl w:val="0"/>
          <w:numId w:val="9"/>
        </w:numPr>
        <w:tabs>
          <w:tab w:val="left" w:pos="993"/>
        </w:tabs>
        <w:spacing w:before="120" w:after="120"/>
        <w:ind w:left="0" w:firstLine="709"/>
        <w:contextualSpacing w:val="0"/>
        <w:rPr>
          <w:rFonts w:ascii="Arial" w:hAnsi="Arial" w:cs="Arial"/>
          <w:sz w:val="24"/>
          <w:szCs w:val="24"/>
        </w:rPr>
      </w:pPr>
      <w:r w:rsidRPr="00215966">
        <w:rPr>
          <w:rFonts w:ascii="Arial" w:hAnsi="Arial" w:cs="Arial"/>
          <w:sz w:val="24"/>
          <w:szCs w:val="24"/>
        </w:rPr>
        <w:t xml:space="preserve">отмена, аннулирование, приостановление или иное ограничение в действии какого-либо разрешения или лицензии </w:t>
      </w:r>
      <w:r w:rsidR="006017C4" w:rsidRPr="00215966">
        <w:rPr>
          <w:rFonts w:ascii="Arial" w:hAnsi="Arial" w:cs="Arial"/>
          <w:sz w:val="24"/>
          <w:szCs w:val="24"/>
        </w:rPr>
        <w:t>З</w:t>
      </w:r>
      <w:r w:rsidRPr="00215966">
        <w:rPr>
          <w:rFonts w:ascii="Arial" w:hAnsi="Arial" w:cs="Arial"/>
          <w:sz w:val="24"/>
          <w:szCs w:val="24"/>
        </w:rPr>
        <w:t xml:space="preserve">аемщика и/или </w:t>
      </w:r>
      <w:r w:rsidR="006017C4" w:rsidRPr="00215966">
        <w:rPr>
          <w:rFonts w:ascii="Arial" w:hAnsi="Arial" w:cs="Arial"/>
          <w:sz w:val="24"/>
          <w:szCs w:val="24"/>
        </w:rPr>
        <w:t>Л</w:t>
      </w:r>
      <w:r w:rsidRPr="00215966">
        <w:rPr>
          <w:rFonts w:ascii="Arial" w:hAnsi="Arial" w:cs="Arial"/>
          <w:sz w:val="24"/>
          <w:szCs w:val="24"/>
        </w:rPr>
        <w:t xml:space="preserve">ица (лиц), предоставившего обеспечение, </w:t>
      </w:r>
      <w:r w:rsidR="00692038" w:rsidRPr="00215966">
        <w:rPr>
          <w:rFonts w:ascii="Arial" w:hAnsi="Arial" w:cs="Arial"/>
          <w:sz w:val="24"/>
          <w:szCs w:val="24"/>
        </w:rPr>
        <w:t xml:space="preserve">которое препятствует должному исполнению или делает невозможным исполнение обязательств по возврату </w:t>
      </w:r>
      <w:r w:rsidR="00A0099D" w:rsidRPr="00215966">
        <w:rPr>
          <w:rFonts w:ascii="Arial" w:hAnsi="Arial" w:cs="Arial"/>
          <w:sz w:val="24"/>
          <w:szCs w:val="24"/>
        </w:rPr>
        <w:t>З</w:t>
      </w:r>
      <w:r w:rsidR="00692038" w:rsidRPr="00215966">
        <w:rPr>
          <w:rFonts w:ascii="Arial" w:hAnsi="Arial" w:cs="Arial"/>
          <w:sz w:val="24"/>
          <w:szCs w:val="24"/>
        </w:rPr>
        <w:t>айма или реализации Проекта</w:t>
      </w:r>
      <w:r w:rsidRPr="00215966">
        <w:rPr>
          <w:rFonts w:ascii="Arial" w:hAnsi="Arial" w:cs="Arial"/>
          <w:sz w:val="24"/>
          <w:szCs w:val="24"/>
        </w:rPr>
        <w:t>;</w:t>
      </w:r>
    </w:p>
    <w:p w14:paraId="11BD13B8" w14:textId="77777777" w:rsidR="00255901" w:rsidRPr="00215966" w:rsidRDefault="00255901" w:rsidP="00C426F7">
      <w:pPr>
        <w:pStyle w:val="a4"/>
        <w:numPr>
          <w:ilvl w:val="0"/>
          <w:numId w:val="10"/>
        </w:numPr>
        <w:tabs>
          <w:tab w:val="left" w:pos="993"/>
        </w:tabs>
        <w:spacing w:after="120"/>
        <w:ind w:left="0" w:firstLine="709"/>
        <w:rPr>
          <w:rFonts w:ascii="Arial" w:hAnsi="Arial" w:cs="Arial"/>
          <w:sz w:val="24"/>
          <w:szCs w:val="24"/>
        </w:rPr>
      </w:pPr>
      <w:r w:rsidRPr="00215966">
        <w:rPr>
          <w:rFonts w:ascii="Arial" w:hAnsi="Arial" w:cs="Arial"/>
          <w:sz w:val="24"/>
          <w:szCs w:val="24"/>
        </w:rPr>
        <w:t xml:space="preserve">изменение контроля над </w:t>
      </w:r>
      <w:r w:rsidR="006017C4" w:rsidRPr="00215966">
        <w:rPr>
          <w:rFonts w:ascii="Arial" w:hAnsi="Arial" w:cs="Arial"/>
          <w:sz w:val="24"/>
          <w:szCs w:val="24"/>
        </w:rPr>
        <w:t>З</w:t>
      </w:r>
      <w:r w:rsidRPr="00215966">
        <w:rPr>
          <w:rFonts w:ascii="Arial" w:hAnsi="Arial" w:cs="Arial"/>
          <w:sz w:val="24"/>
          <w:szCs w:val="24"/>
        </w:rPr>
        <w:t>аемщиком без согласования с Фондом.</w:t>
      </w:r>
    </w:p>
    <w:p w14:paraId="1DAA4633" w14:textId="77777777" w:rsidR="006104B0" w:rsidRPr="00215966" w:rsidRDefault="00255901" w:rsidP="00BB5081">
      <w:pPr>
        <w:pStyle w:val="20"/>
        <w:tabs>
          <w:tab w:val="left" w:pos="1276"/>
          <w:tab w:val="left" w:pos="1701"/>
        </w:tabs>
        <w:spacing w:before="0" w:after="120"/>
        <w:ind w:left="0" w:firstLine="709"/>
        <w:rPr>
          <w:rFonts w:ascii="Arial" w:hAnsi="Arial" w:cs="Arial"/>
          <w:szCs w:val="24"/>
        </w:rPr>
      </w:pPr>
      <w:r w:rsidRPr="00215966">
        <w:rPr>
          <w:rFonts w:ascii="Arial" w:hAnsi="Arial" w:cs="Arial"/>
          <w:szCs w:val="24"/>
        </w:rPr>
        <w:t>Дополнительные</w:t>
      </w:r>
      <w:r w:rsidR="006104B0" w:rsidRPr="00215966">
        <w:rPr>
          <w:rFonts w:ascii="Arial" w:hAnsi="Arial" w:cs="Arial"/>
          <w:szCs w:val="24"/>
        </w:rPr>
        <w:t xml:space="preserve"> ковенанты</w:t>
      </w:r>
      <w:r w:rsidR="00474A2A" w:rsidRPr="00215966">
        <w:rPr>
          <w:rFonts w:ascii="Arial" w:hAnsi="Arial" w:cs="Arial"/>
          <w:szCs w:val="24"/>
        </w:rPr>
        <w:t>-основания для досрочного истребования от Заемщика полного или частичного погашения задолженности по Займу,</w:t>
      </w:r>
      <w:r w:rsidR="006104B0" w:rsidRPr="00215966">
        <w:rPr>
          <w:rFonts w:ascii="Arial" w:hAnsi="Arial" w:cs="Arial"/>
          <w:szCs w:val="24"/>
        </w:rPr>
        <w:t xml:space="preserve"> устанавливаются </w:t>
      </w:r>
      <w:r w:rsidR="00275CE1" w:rsidRPr="00215966">
        <w:rPr>
          <w:rFonts w:ascii="Arial" w:hAnsi="Arial" w:cs="Arial"/>
          <w:szCs w:val="24"/>
        </w:rPr>
        <w:t xml:space="preserve">Фондом </w:t>
      </w:r>
      <w:r w:rsidR="006104B0" w:rsidRPr="00215966">
        <w:rPr>
          <w:rFonts w:ascii="Arial" w:hAnsi="Arial" w:cs="Arial"/>
          <w:szCs w:val="24"/>
        </w:rPr>
        <w:t xml:space="preserve">исходя из особенностей деятельности </w:t>
      </w:r>
      <w:r w:rsidR="006017C4" w:rsidRPr="00215966">
        <w:rPr>
          <w:rFonts w:ascii="Arial" w:hAnsi="Arial" w:cs="Arial"/>
          <w:szCs w:val="24"/>
        </w:rPr>
        <w:t>З</w:t>
      </w:r>
      <w:r w:rsidR="006104B0" w:rsidRPr="00215966">
        <w:rPr>
          <w:rFonts w:ascii="Arial" w:hAnsi="Arial" w:cs="Arial"/>
          <w:szCs w:val="24"/>
        </w:rPr>
        <w:t>аемщика</w:t>
      </w:r>
      <w:r w:rsidR="000D2B32" w:rsidRPr="00215966">
        <w:rPr>
          <w:rFonts w:ascii="Arial" w:hAnsi="Arial" w:cs="Arial"/>
          <w:szCs w:val="24"/>
        </w:rPr>
        <w:t xml:space="preserve"> и</w:t>
      </w:r>
      <w:r w:rsidR="006104B0" w:rsidRPr="00215966">
        <w:rPr>
          <w:rFonts w:ascii="Arial" w:hAnsi="Arial" w:cs="Arial"/>
          <w:szCs w:val="24"/>
        </w:rPr>
        <w:t xml:space="preserve"> финансируемого проекта</w:t>
      </w:r>
      <w:r w:rsidR="000D2B32" w:rsidRPr="00215966">
        <w:rPr>
          <w:rFonts w:ascii="Arial" w:hAnsi="Arial" w:cs="Arial"/>
          <w:szCs w:val="24"/>
        </w:rPr>
        <w:t>,</w:t>
      </w:r>
      <w:r w:rsidR="00AD561E" w:rsidRPr="00215966">
        <w:rPr>
          <w:rFonts w:ascii="Arial" w:hAnsi="Arial" w:cs="Arial"/>
          <w:szCs w:val="24"/>
        </w:rPr>
        <w:t xml:space="preserve"> </w:t>
      </w:r>
      <w:r w:rsidR="000D2B32" w:rsidRPr="00215966">
        <w:rPr>
          <w:rFonts w:ascii="Arial" w:hAnsi="Arial" w:cs="Arial"/>
          <w:szCs w:val="24"/>
        </w:rPr>
        <w:t>а также</w:t>
      </w:r>
      <w:r w:rsidR="006104B0" w:rsidRPr="00215966">
        <w:rPr>
          <w:rFonts w:ascii="Arial" w:hAnsi="Arial" w:cs="Arial"/>
          <w:szCs w:val="24"/>
        </w:rPr>
        <w:t xml:space="preserve"> иных факторов.</w:t>
      </w:r>
    </w:p>
    <w:p w14:paraId="2853C987" w14:textId="77777777" w:rsidR="006104B0" w:rsidRPr="00215966" w:rsidRDefault="00275CE1" w:rsidP="00102906">
      <w:pPr>
        <w:pStyle w:val="20"/>
        <w:tabs>
          <w:tab w:val="left" w:pos="1276"/>
        </w:tabs>
        <w:spacing w:before="0" w:after="120"/>
        <w:ind w:left="0" w:firstLine="709"/>
        <w:rPr>
          <w:rFonts w:ascii="Arial" w:hAnsi="Arial" w:cs="Arial"/>
          <w:szCs w:val="24"/>
        </w:rPr>
      </w:pPr>
      <w:r w:rsidRPr="00215966">
        <w:rPr>
          <w:rFonts w:ascii="Arial" w:hAnsi="Arial" w:cs="Arial"/>
          <w:szCs w:val="24"/>
        </w:rPr>
        <w:t>Решение о составе</w:t>
      </w:r>
      <w:r w:rsidR="00257B1D" w:rsidRPr="00215966">
        <w:rPr>
          <w:rFonts w:ascii="Arial" w:hAnsi="Arial" w:cs="Arial"/>
          <w:szCs w:val="24"/>
        </w:rPr>
        <w:t xml:space="preserve"> </w:t>
      </w:r>
      <w:r w:rsidR="00982A60" w:rsidRPr="00215966">
        <w:rPr>
          <w:rFonts w:ascii="Arial" w:hAnsi="Arial" w:cs="Arial"/>
          <w:szCs w:val="24"/>
        </w:rPr>
        <w:t xml:space="preserve">дополнительных </w:t>
      </w:r>
      <w:r w:rsidR="00257B1D" w:rsidRPr="00215966">
        <w:rPr>
          <w:rFonts w:ascii="Arial" w:hAnsi="Arial" w:cs="Arial"/>
          <w:szCs w:val="24"/>
        </w:rPr>
        <w:t>ковенант</w:t>
      </w:r>
      <w:r w:rsidR="00134286" w:rsidRPr="00215966">
        <w:rPr>
          <w:rFonts w:ascii="Arial" w:hAnsi="Arial" w:cs="Arial"/>
          <w:szCs w:val="24"/>
        </w:rPr>
        <w:t>ов</w:t>
      </w:r>
      <w:r w:rsidR="00257B1D" w:rsidRPr="00215966">
        <w:rPr>
          <w:rFonts w:ascii="Arial" w:hAnsi="Arial" w:cs="Arial"/>
          <w:szCs w:val="24"/>
        </w:rPr>
        <w:t xml:space="preserve"> принимает </w:t>
      </w:r>
      <w:r w:rsidR="0039035D" w:rsidRPr="00215966">
        <w:rPr>
          <w:rFonts w:ascii="Arial" w:hAnsi="Arial" w:cs="Arial"/>
          <w:szCs w:val="24"/>
        </w:rPr>
        <w:t>Наблюдательный</w:t>
      </w:r>
      <w:r w:rsidR="00257B1D" w:rsidRPr="00215966">
        <w:rPr>
          <w:rFonts w:ascii="Arial" w:hAnsi="Arial" w:cs="Arial"/>
          <w:szCs w:val="24"/>
        </w:rPr>
        <w:t xml:space="preserve"> с</w:t>
      </w:r>
      <w:r w:rsidRPr="00215966">
        <w:rPr>
          <w:rFonts w:ascii="Arial" w:hAnsi="Arial" w:cs="Arial"/>
          <w:szCs w:val="24"/>
        </w:rPr>
        <w:t>овет.</w:t>
      </w:r>
    </w:p>
    <w:p w14:paraId="3166FFF5" w14:textId="77777777" w:rsidR="00AC0BC6" w:rsidRPr="00215966" w:rsidRDefault="003774FD" w:rsidP="00822A29">
      <w:pPr>
        <w:pStyle w:val="20"/>
        <w:tabs>
          <w:tab w:val="left" w:pos="1276"/>
        </w:tabs>
        <w:spacing w:before="0" w:after="120"/>
        <w:ind w:left="0" w:firstLine="709"/>
        <w:rPr>
          <w:rFonts w:ascii="Arial" w:hAnsi="Arial" w:cs="Arial"/>
          <w:szCs w:val="24"/>
        </w:rPr>
      </w:pPr>
      <w:r w:rsidRPr="00215966">
        <w:rPr>
          <w:rFonts w:ascii="Arial" w:hAnsi="Arial" w:cs="Arial"/>
          <w:szCs w:val="24"/>
        </w:rPr>
        <w:t xml:space="preserve">В сроки, определенные договором Займа, </w:t>
      </w:r>
      <w:r w:rsidR="00AC0BC6" w:rsidRPr="00215966">
        <w:rPr>
          <w:rFonts w:ascii="Arial" w:hAnsi="Arial" w:cs="Arial"/>
          <w:szCs w:val="24"/>
        </w:rPr>
        <w:t xml:space="preserve">Заемщик обязан информировать Фонд об обстоятельствах, имеющих существенное значение для оценки финансово-экономического состояния </w:t>
      </w:r>
      <w:r w:rsidR="00822A29" w:rsidRPr="00215966">
        <w:rPr>
          <w:rFonts w:ascii="Arial" w:hAnsi="Arial" w:cs="Arial"/>
          <w:szCs w:val="24"/>
        </w:rPr>
        <w:t>З</w:t>
      </w:r>
      <w:r w:rsidR="00AC0BC6" w:rsidRPr="00215966">
        <w:rPr>
          <w:rFonts w:ascii="Arial" w:hAnsi="Arial" w:cs="Arial"/>
          <w:szCs w:val="24"/>
        </w:rPr>
        <w:t>аемщика</w:t>
      </w:r>
      <w:r w:rsidR="00BB5081" w:rsidRPr="00215966">
        <w:rPr>
          <w:rFonts w:ascii="Arial" w:hAnsi="Arial" w:cs="Arial"/>
          <w:szCs w:val="24"/>
        </w:rPr>
        <w:t xml:space="preserve"> /</w:t>
      </w:r>
      <w:r w:rsidR="00ED2784" w:rsidRPr="00215966">
        <w:rPr>
          <w:rFonts w:ascii="Arial" w:hAnsi="Arial" w:cs="Arial"/>
          <w:szCs w:val="24"/>
        </w:rPr>
        <w:t xml:space="preserve"> </w:t>
      </w:r>
      <w:r w:rsidR="00BB5081" w:rsidRPr="00215966">
        <w:rPr>
          <w:rFonts w:ascii="Arial" w:hAnsi="Arial" w:cs="Arial"/>
          <w:szCs w:val="24"/>
        </w:rPr>
        <w:t>лица, предоставившего обеспечение по займу,</w:t>
      </w:r>
      <w:r w:rsidR="00AC0BC6" w:rsidRPr="00215966">
        <w:rPr>
          <w:rFonts w:ascii="Arial" w:hAnsi="Arial" w:cs="Arial"/>
          <w:szCs w:val="24"/>
        </w:rPr>
        <w:t xml:space="preserve"> и его способности исполнять обязательства по Займу</w:t>
      </w:r>
      <w:r w:rsidR="00BB5081" w:rsidRPr="00215966">
        <w:rPr>
          <w:rFonts w:ascii="Arial" w:hAnsi="Arial" w:cs="Arial"/>
          <w:szCs w:val="24"/>
        </w:rPr>
        <w:t xml:space="preserve"> /</w:t>
      </w:r>
      <w:r w:rsidR="00ED2784" w:rsidRPr="00215966">
        <w:rPr>
          <w:rFonts w:ascii="Arial" w:hAnsi="Arial" w:cs="Arial"/>
          <w:szCs w:val="24"/>
        </w:rPr>
        <w:t xml:space="preserve"> </w:t>
      </w:r>
      <w:r w:rsidR="00BB5081" w:rsidRPr="00215966">
        <w:rPr>
          <w:rFonts w:ascii="Arial" w:hAnsi="Arial" w:cs="Arial"/>
          <w:szCs w:val="24"/>
        </w:rPr>
        <w:t>предоставленному обеспечению</w:t>
      </w:r>
      <w:r w:rsidR="00AC0BC6" w:rsidRPr="00215966">
        <w:rPr>
          <w:rFonts w:ascii="Arial" w:hAnsi="Arial" w:cs="Arial"/>
          <w:szCs w:val="24"/>
        </w:rPr>
        <w:t>:</w:t>
      </w:r>
    </w:p>
    <w:p w14:paraId="57763185" w14:textId="77777777" w:rsidR="00AC0BC6" w:rsidRPr="00215966" w:rsidRDefault="00AC0BC6" w:rsidP="00574B57">
      <w:pPr>
        <w:pStyle w:val="a4"/>
        <w:numPr>
          <w:ilvl w:val="0"/>
          <w:numId w:val="9"/>
        </w:numPr>
        <w:tabs>
          <w:tab w:val="left" w:pos="993"/>
        </w:tabs>
        <w:spacing w:before="120" w:after="0"/>
        <w:ind w:left="0" w:firstLine="709"/>
        <w:contextualSpacing w:val="0"/>
        <w:rPr>
          <w:rFonts w:ascii="Arial" w:hAnsi="Arial" w:cs="Arial"/>
          <w:sz w:val="24"/>
          <w:szCs w:val="24"/>
        </w:rPr>
      </w:pPr>
      <w:r w:rsidRPr="00215966">
        <w:rPr>
          <w:rFonts w:ascii="Arial" w:hAnsi="Arial" w:cs="Arial"/>
          <w:sz w:val="24"/>
          <w:szCs w:val="24"/>
        </w:rPr>
        <w:t>о возникшем в период предоставления Займа ограничени</w:t>
      </w:r>
      <w:r w:rsidR="00822A29" w:rsidRPr="00215966">
        <w:rPr>
          <w:rFonts w:ascii="Arial" w:hAnsi="Arial" w:cs="Arial"/>
          <w:sz w:val="24"/>
          <w:szCs w:val="24"/>
        </w:rPr>
        <w:t>и</w:t>
      </w:r>
      <w:r w:rsidRPr="00215966">
        <w:rPr>
          <w:rFonts w:ascii="Arial" w:hAnsi="Arial" w:cs="Arial"/>
          <w:sz w:val="24"/>
          <w:szCs w:val="24"/>
        </w:rPr>
        <w:t xml:space="preserve"> прав Заемщика в размере более 5% от суммы займа или балансовых активов Заемщика по распоряжению денежными средствами, находящимися на любом счете Заемщика, в т.ч.: </w:t>
      </w:r>
    </w:p>
    <w:p w14:paraId="6C569B26" w14:textId="77777777" w:rsidR="00AC0BC6" w:rsidRPr="00215966" w:rsidRDefault="00AC0BC6" w:rsidP="00574B57">
      <w:pPr>
        <w:widowControl w:val="0"/>
        <w:spacing w:after="120"/>
        <w:ind w:firstLine="709"/>
        <w:contextualSpacing/>
        <w:rPr>
          <w:rFonts w:ascii="Arial" w:hAnsi="Arial" w:cs="Arial"/>
          <w:sz w:val="24"/>
          <w:szCs w:val="24"/>
        </w:rPr>
      </w:pPr>
      <w:r w:rsidRPr="00215966">
        <w:rPr>
          <w:rFonts w:ascii="Arial" w:hAnsi="Arial" w:cs="Arial"/>
          <w:sz w:val="24"/>
          <w:szCs w:val="24"/>
        </w:rPr>
        <w:t xml:space="preserve">- предъявление требований, помещенных в картотеку "Расчетные документы, не оплаченные в срок", </w:t>
      </w:r>
    </w:p>
    <w:p w14:paraId="518AE6DB" w14:textId="77777777" w:rsidR="00AC0BC6" w:rsidRPr="00215966" w:rsidRDefault="00AC0BC6" w:rsidP="00822A29">
      <w:pPr>
        <w:widowControl w:val="0"/>
        <w:spacing w:after="120"/>
        <w:ind w:right="-1" w:firstLine="709"/>
        <w:contextualSpacing/>
        <w:rPr>
          <w:rFonts w:ascii="Arial" w:hAnsi="Arial" w:cs="Arial"/>
          <w:sz w:val="24"/>
          <w:szCs w:val="24"/>
        </w:rPr>
      </w:pPr>
      <w:r w:rsidRPr="00215966">
        <w:rPr>
          <w:rFonts w:ascii="Arial" w:hAnsi="Arial" w:cs="Arial"/>
          <w:sz w:val="24"/>
          <w:szCs w:val="24"/>
        </w:rPr>
        <w:t xml:space="preserve">- приостановление операций по счету Заемщика, </w:t>
      </w:r>
    </w:p>
    <w:p w14:paraId="58C748AF" w14:textId="77777777" w:rsidR="00AC0BC6" w:rsidRPr="00215966" w:rsidRDefault="00AC0BC6" w:rsidP="00822A29">
      <w:pPr>
        <w:widowControl w:val="0"/>
        <w:spacing w:after="120"/>
        <w:ind w:right="-1" w:firstLine="709"/>
        <w:contextualSpacing/>
        <w:rPr>
          <w:rFonts w:ascii="Arial" w:hAnsi="Arial" w:cs="Arial"/>
          <w:sz w:val="24"/>
          <w:szCs w:val="24"/>
        </w:rPr>
      </w:pPr>
      <w:r w:rsidRPr="00215966">
        <w:rPr>
          <w:rFonts w:ascii="Arial" w:hAnsi="Arial" w:cs="Arial"/>
          <w:sz w:val="24"/>
          <w:szCs w:val="24"/>
        </w:rPr>
        <w:t xml:space="preserve">- наложение ареста на денежные средства на счете Заемщика, </w:t>
      </w:r>
    </w:p>
    <w:p w14:paraId="703C3557" w14:textId="77777777" w:rsidR="00AC0BC6" w:rsidRPr="00215966" w:rsidRDefault="00AC0BC6" w:rsidP="00822A29">
      <w:pPr>
        <w:widowControl w:val="0"/>
        <w:spacing w:after="120"/>
        <w:ind w:right="-1" w:firstLine="709"/>
        <w:contextualSpacing/>
        <w:rPr>
          <w:rFonts w:ascii="Arial" w:hAnsi="Arial" w:cs="Arial"/>
          <w:sz w:val="24"/>
          <w:szCs w:val="24"/>
        </w:rPr>
      </w:pPr>
      <w:r w:rsidRPr="00215966">
        <w:rPr>
          <w:rFonts w:ascii="Arial" w:hAnsi="Arial" w:cs="Arial"/>
          <w:sz w:val="24"/>
          <w:szCs w:val="24"/>
        </w:rPr>
        <w:t>- обращение взыскания на денежные средства на счете Заемщика;</w:t>
      </w:r>
    </w:p>
    <w:p w14:paraId="50D74DA8" w14:textId="77777777" w:rsidR="00822A29" w:rsidRPr="00215966" w:rsidRDefault="00AC0BC6" w:rsidP="00822A29">
      <w:pPr>
        <w:pStyle w:val="a4"/>
        <w:numPr>
          <w:ilvl w:val="0"/>
          <w:numId w:val="9"/>
        </w:numPr>
        <w:tabs>
          <w:tab w:val="left" w:pos="993"/>
        </w:tabs>
        <w:spacing w:before="120" w:after="120"/>
        <w:ind w:left="0" w:firstLine="709"/>
        <w:contextualSpacing w:val="0"/>
        <w:rPr>
          <w:rFonts w:ascii="Arial" w:hAnsi="Arial" w:cs="Arial"/>
          <w:sz w:val="24"/>
          <w:szCs w:val="24"/>
        </w:rPr>
      </w:pPr>
      <w:r w:rsidRPr="00215966">
        <w:rPr>
          <w:rFonts w:ascii="Arial" w:hAnsi="Arial" w:cs="Arial"/>
          <w:sz w:val="24"/>
          <w:szCs w:val="24"/>
        </w:rPr>
        <w:t xml:space="preserve">о принятии в отношении </w:t>
      </w:r>
      <w:r w:rsidR="00822A29" w:rsidRPr="00215966">
        <w:rPr>
          <w:rFonts w:ascii="Arial" w:hAnsi="Arial" w:cs="Arial"/>
          <w:sz w:val="24"/>
          <w:szCs w:val="24"/>
        </w:rPr>
        <w:t xml:space="preserve">Заемщика / </w:t>
      </w:r>
      <w:r w:rsidRPr="00215966">
        <w:rPr>
          <w:rFonts w:ascii="Arial" w:hAnsi="Arial" w:cs="Arial"/>
          <w:sz w:val="24"/>
          <w:szCs w:val="24"/>
        </w:rPr>
        <w:t xml:space="preserve">лица, предоставившего обеспечение исполнения обязательств Заемщика по договору, </w:t>
      </w:r>
      <w:r w:rsidR="00822A29" w:rsidRPr="00215966">
        <w:rPr>
          <w:rFonts w:ascii="Arial" w:hAnsi="Arial" w:cs="Arial"/>
          <w:sz w:val="24"/>
          <w:szCs w:val="24"/>
        </w:rPr>
        <w:t xml:space="preserve">уполномоченным </w:t>
      </w:r>
      <w:r w:rsidRPr="00215966">
        <w:rPr>
          <w:rFonts w:ascii="Arial" w:hAnsi="Arial" w:cs="Arial"/>
          <w:sz w:val="24"/>
          <w:szCs w:val="24"/>
        </w:rPr>
        <w:t>органом такого лица или уполномоченным государственным (муниципальным) органом решения о ликвидации</w:t>
      </w:r>
      <w:r w:rsidR="00822A29" w:rsidRPr="00215966">
        <w:rPr>
          <w:rFonts w:ascii="Arial" w:hAnsi="Arial" w:cs="Arial"/>
          <w:sz w:val="24"/>
          <w:szCs w:val="24"/>
        </w:rPr>
        <w:t>;</w:t>
      </w:r>
    </w:p>
    <w:p w14:paraId="6ECAF407" w14:textId="77777777" w:rsidR="00BB5081" w:rsidRPr="00215966" w:rsidRDefault="004C7ED9" w:rsidP="00822A29">
      <w:pPr>
        <w:pStyle w:val="a4"/>
        <w:numPr>
          <w:ilvl w:val="0"/>
          <w:numId w:val="9"/>
        </w:numPr>
        <w:tabs>
          <w:tab w:val="left" w:pos="993"/>
        </w:tabs>
        <w:spacing w:before="120" w:after="120"/>
        <w:ind w:left="0" w:firstLine="709"/>
        <w:contextualSpacing w:val="0"/>
        <w:rPr>
          <w:rFonts w:ascii="Arial" w:hAnsi="Arial" w:cs="Arial"/>
          <w:sz w:val="24"/>
          <w:szCs w:val="24"/>
        </w:rPr>
      </w:pPr>
      <w:r w:rsidRPr="00215966">
        <w:rPr>
          <w:rFonts w:ascii="Arial" w:hAnsi="Arial" w:cs="Arial"/>
          <w:sz w:val="24"/>
          <w:szCs w:val="24"/>
        </w:rPr>
        <w:t xml:space="preserve">о соблюдении условий, </w:t>
      </w:r>
      <w:r w:rsidR="009E30A0" w:rsidRPr="00215966">
        <w:rPr>
          <w:rFonts w:ascii="Arial" w:hAnsi="Arial" w:cs="Arial"/>
          <w:sz w:val="24"/>
          <w:szCs w:val="24"/>
        </w:rPr>
        <w:t xml:space="preserve">установленных </w:t>
      </w:r>
      <w:r w:rsidR="0074023B" w:rsidRPr="00215966">
        <w:rPr>
          <w:rFonts w:ascii="Arial" w:hAnsi="Arial" w:cs="Arial"/>
          <w:sz w:val="24"/>
          <w:szCs w:val="24"/>
        </w:rPr>
        <w:t xml:space="preserve">договором займа/обеспечения </w:t>
      </w:r>
      <w:r w:rsidRPr="00215966">
        <w:rPr>
          <w:rFonts w:ascii="Arial" w:hAnsi="Arial" w:cs="Arial"/>
          <w:sz w:val="24"/>
          <w:szCs w:val="24"/>
        </w:rPr>
        <w:t>и подтверждающих устойчивое финансовое положение лица, предоставившего обеспечение;</w:t>
      </w:r>
    </w:p>
    <w:p w14:paraId="7B00B41D" w14:textId="77777777" w:rsidR="00134286" w:rsidRPr="00215966" w:rsidRDefault="00134286" w:rsidP="00134286">
      <w:pPr>
        <w:pStyle w:val="a4"/>
        <w:numPr>
          <w:ilvl w:val="0"/>
          <w:numId w:val="9"/>
        </w:numPr>
        <w:tabs>
          <w:tab w:val="left" w:pos="993"/>
        </w:tabs>
        <w:spacing w:before="120" w:after="120"/>
        <w:ind w:left="0" w:firstLine="709"/>
        <w:contextualSpacing w:val="0"/>
        <w:rPr>
          <w:rFonts w:ascii="Arial" w:hAnsi="Arial" w:cs="Arial"/>
          <w:sz w:val="24"/>
          <w:szCs w:val="24"/>
        </w:rPr>
      </w:pPr>
      <w:r w:rsidRPr="00215966">
        <w:rPr>
          <w:rFonts w:ascii="Arial" w:hAnsi="Arial" w:cs="Arial"/>
          <w:sz w:val="24"/>
          <w:szCs w:val="24"/>
        </w:rPr>
        <w:t>о неисполнении Заемщиком более 30 календарных дней любого платежного обязательства по кредитным договорам/договорам займа Заемщика с третьими лицами;</w:t>
      </w:r>
    </w:p>
    <w:p w14:paraId="650ABB3D" w14:textId="77777777" w:rsidR="00AC0BC6" w:rsidRPr="00215966" w:rsidRDefault="00822A29" w:rsidP="00822A29">
      <w:pPr>
        <w:pStyle w:val="a4"/>
        <w:numPr>
          <w:ilvl w:val="0"/>
          <w:numId w:val="9"/>
        </w:numPr>
        <w:tabs>
          <w:tab w:val="left" w:pos="993"/>
        </w:tabs>
        <w:spacing w:before="120" w:after="120"/>
        <w:ind w:left="0" w:firstLine="709"/>
        <w:contextualSpacing w:val="0"/>
        <w:rPr>
          <w:rFonts w:ascii="Arial" w:hAnsi="Arial" w:cs="Arial"/>
          <w:sz w:val="24"/>
          <w:szCs w:val="24"/>
        </w:rPr>
      </w:pPr>
      <w:r w:rsidRPr="00215966">
        <w:rPr>
          <w:rFonts w:ascii="Arial" w:hAnsi="Arial" w:cs="Arial"/>
          <w:sz w:val="24"/>
          <w:szCs w:val="24"/>
        </w:rPr>
        <w:t>об обстоятельствах</w:t>
      </w:r>
      <w:r w:rsidR="004C7ED9" w:rsidRPr="00215966">
        <w:rPr>
          <w:rFonts w:ascii="Arial" w:hAnsi="Arial" w:cs="Arial"/>
          <w:sz w:val="24"/>
          <w:szCs w:val="24"/>
        </w:rPr>
        <w:t xml:space="preserve"> и условиях</w:t>
      </w:r>
      <w:r w:rsidRPr="00215966">
        <w:rPr>
          <w:rFonts w:ascii="Arial" w:hAnsi="Arial" w:cs="Arial"/>
          <w:sz w:val="24"/>
          <w:szCs w:val="24"/>
        </w:rPr>
        <w:t xml:space="preserve">, указанных в </w:t>
      </w:r>
      <w:r w:rsidR="00BB5081" w:rsidRPr="00215966">
        <w:rPr>
          <w:rFonts w:ascii="Arial" w:hAnsi="Arial" w:cs="Arial"/>
          <w:sz w:val="24"/>
          <w:szCs w:val="24"/>
        </w:rPr>
        <w:t xml:space="preserve">решении </w:t>
      </w:r>
      <w:r w:rsidR="0039035D" w:rsidRPr="00215966">
        <w:rPr>
          <w:rFonts w:ascii="Arial" w:hAnsi="Arial" w:cs="Arial"/>
          <w:sz w:val="24"/>
          <w:szCs w:val="24"/>
        </w:rPr>
        <w:t>Наблюдательного</w:t>
      </w:r>
      <w:r w:rsidR="00BB5081" w:rsidRPr="00215966">
        <w:rPr>
          <w:rFonts w:ascii="Arial" w:hAnsi="Arial" w:cs="Arial"/>
          <w:sz w:val="24"/>
          <w:szCs w:val="24"/>
        </w:rPr>
        <w:t xml:space="preserve"> совета</w:t>
      </w:r>
      <w:r w:rsidR="00AC0BC6" w:rsidRPr="00215966">
        <w:rPr>
          <w:rFonts w:ascii="Arial" w:hAnsi="Arial" w:cs="Arial"/>
          <w:sz w:val="24"/>
          <w:szCs w:val="24"/>
        </w:rPr>
        <w:t>.</w:t>
      </w:r>
    </w:p>
    <w:p w14:paraId="67BDF2FE" w14:textId="77777777" w:rsidR="0083231B" w:rsidRPr="00215966" w:rsidRDefault="00720902" w:rsidP="005354E0">
      <w:pPr>
        <w:pStyle w:val="1"/>
        <w:numPr>
          <w:ilvl w:val="0"/>
          <w:numId w:val="7"/>
        </w:numPr>
        <w:tabs>
          <w:tab w:val="left" w:pos="426"/>
        </w:tabs>
        <w:rPr>
          <w:rFonts w:ascii="Arial" w:hAnsi="Arial" w:cs="Arial"/>
          <w:szCs w:val="28"/>
        </w:rPr>
      </w:pPr>
      <w:bookmarkStart w:id="5" w:name="_Toc519855495"/>
      <w:r w:rsidRPr="00215966">
        <w:rPr>
          <w:rFonts w:ascii="Arial" w:hAnsi="Arial" w:cs="Arial"/>
          <w:szCs w:val="28"/>
        </w:rPr>
        <w:t>У</w:t>
      </w:r>
      <w:r w:rsidR="00A40235" w:rsidRPr="00215966">
        <w:rPr>
          <w:rFonts w:ascii="Arial" w:hAnsi="Arial" w:cs="Arial"/>
          <w:szCs w:val="28"/>
        </w:rPr>
        <w:t xml:space="preserve">правление обеспечением возврата средств на стадии экспертизы и оформления договора </w:t>
      </w:r>
      <w:bookmarkEnd w:id="5"/>
      <w:r w:rsidR="00216744" w:rsidRPr="00215966">
        <w:rPr>
          <w:rFonts w:ascii="Arial" w:hAnsi="Arial" w:cs="Arial"/>
          <w:szCs w:val="28"/>
        </w:rPr>
        <w:t>Займа</w:t>
      </w:r>
    </w:p>
    <w:p w14:paraId="7D1FE053" w14:textId="77777777" w:rsidR="00B861EE" w:rsidRPr="00215966" w:rsidRDefault="005A61C0" w:rsidP="004C7ED9">
      <w:pPr>
        <w:pStyle w:val="20"/>
        <w:tabs>
          <w:tab w:val="left" w:pos="1134"/>
          <w:tab w:val="left" w:pos="1701"/>
        </w:tabs>
        <w:spacing w:before="0" w:after="120"/>
        <w:ind w:left="0" w:firstLine="709"/>
        <w:rPr>
          <w:rFonts w:ascii="Arial" w:hAnsi="Arial" w:cs="Arial"/>
          <w:szCs w:val="24"/>
        </w:rPr>
      </w:pPr>
      <w:r w:rsidRPr="00215966">
        <w:rPr>
          <w:rFonts w:ascii="Arial" w:hAnsi="Arial" w:cs="Arial"/>
          <w:szCs w:val="24"/>
        </w:rPr>
        <w:t>Управление</w:t>
      </w:r>
      <w:r w:rsidR="00B861EE" w:rsidRPr="00215966">
        <w:rPr>
          <w:rFonts w:ascii="Arial" w:hAnsi="Arial" w:cs="Arial"/>
          <w:szCs w:val="24"/>
        </w:rPr>
        <w:t xml:space="preserve"> </w:t>
      </w:r>
      <w:r w:rsidRPr="00215966">
        <w:rPr>
          <w:rFonts w:ascii="Arial" w:hAnsi="Arial" w:cs="Arial"/>
          <w:szCs w:val="24"/>
        </w:rPr>
        <w:t>обеспечением</w:t>
      </w:r>
      <w:r w:rsidR="00B861EE" w:rsidRPr="00215966">
        <w:rPr>
          <w:rFonts w:ascii="Arial" w:hAnsi="Arial" w:cs="Arial"/>
          <w:szCs w:val="24"/>
        </w:rPr>
        <w:t xml:space="preserve"> </w:t>
      </w:r>
      <w:r w:rsidR="009E18B2" w:rsidRPr="00215966">
        <w:rPr>
          <w:rFonts w:ascii="Arial" w:hAnsi="Arial" w:cs="Arial"/>
          <w:szCs w:val="24"/>
        </w:rPr>
        <w:t xml:space="preserve">возврата средств </w:t>
      </w:r>
      <w:r w:rsidR="006017C4" w:rsidRPr="00215966">
        <w:rPr>
          <w:rFonts w:ascii="Arial" w:hAnsi="Arial" w:cs="Arial"/>
          <w:szCs w:val="24"/>
        </w:rPr>
        <w:t>З</w:t>
      </w:r>
      <w:r w:rsidR="009E18B2" w:rsidRPr="00215966">
        <w:rPr>
          <w:rFonts w:ascii="Arial" w:hAnsi="Arial" w:cs="Arial"/>
          <w:szCs w:val="24"/>
        </w:rPr>
        <w:t xml:space="preserve">аймов </w:t>
      </w:r>
      <w:r w:rsidR="002F4A56" w:rsidRPr="00215966">
        <w:rPr>
          <w:rFonts w:ascii="Arial" w:hAnsi="Arial" w:cs="Arial"/>
          <w:szCs w:val="24"/>
        </w:rPr>
        <w:t xml:space="preserve">на стадии экспертизы и оформления </w:t>
      </w:r>
      <w:r w:rsidR="006017C4" w:rsidRPr="00215966">
        <w:rPr>
          <w:rFonts w:ascii="Arial" w:hAnsi="Arial" w:cs="Arial"/>
          <w:szCs w:val="24"/>
        </w:rPr>
        <w:t>Д</w:t>
      </w:r>
      <w:r w:rsidR="002F4A56" w:rsidRPr="00215966">
        <w:rPr>
          <w:rFonts w:ascii="Arial" w:hAnsi="Arial" w:cs="Arial"/>
          <w:szCs w:val="24"/>
        </w:rPr>
        <w:t xml:space="preserve">оговора </w:t>
      </w:r>
      <w:r w:rsidR="00216744" w:rsidRPr="00215966">
        <w:rPr>
          <w:rFonts w:ascii="Arial" w:hAnsi="Arial" w:cs="Arial"/>
          <w:szCs w:val="24"/>
        </w:rPr>
        <w:t xml:space="preserve">Займа </w:t>
      </w:r>
      <w:r w:rsidR="00B861EE" w:rsidRPr="00215966">
        <w:rPr>
          <w:rFonts w:ascii="Arial" w:hAnsi="Arial" w:cs="Arial"/>
          <w:szCs w:val="24"/>
        </w:rPr>
        <w:t>включает следующие мероприятия:</w:t>
      </w:r>
    </w:p>
    <w:p w14:paraId="4AEDB920" w14:textId="77777777" w:rsidR="00BF4519" w:rsidRPr="00215966" w:rsidRDefault="009E30A0" w:rsidP="00C426F7">
      <w:pPr>
        <w:pStyle w:val="a4"/>
        <w:numPr>
          <w:ilvl w:val="0"/>
          <w:numId w:val="5"/>
        </w:numPr>
        <w:tabs>
          <w:tab w:val="left" w:pos="1134"/>
        </w:tabs>
        <w:spacing w:after="120"/>
        <w:ind w:left="0" w:firstLine="709"/>
        <w:contextualSpacing w:val="0"/>
        <w:rPr>
          <w:rFonts w:ascii="Arial" w:hAnsi="Arial" w:cs="Arial"/>
          <w:sz w:val="24"/>
          <w:szCs w:val="24"/>
        </w:rPr>
      </w:pPr>
      <w:r w:rsidRPr="00215966">
        <w:rPr>
          <w:rFonts w:ascii="Arial" w:hAnsi="Arial" w:cs="Arial"/>
          <w:sz w:val="24"/>
          <w:szCs w:val="24"/>
        </w:rPr>
        <w:t xml:space="preserve">изучение качества предложенного обеспечения или финансового состояния лица, предоставляющего </w:t>
      </w:r>
      <w:r w:rsidR="00193E0C" w:rsidRPr="00215966">
        <w:rPr>
          <w:rFonts w:ascii="Arial" w:hAnsi="Arial" w:cs="Arial"/>
          <w:sz w:val="24"/>
          <w:szCs w:val="24"/>
        </w:rPr>
        <w:t>О</w:t>
      </w:r>
      <w:r w:rsidRPr="00215966">
        <w:rPr>
          <w:rFonts w:ascii="Arial" w:hAnsi="Arial" w:cs="Arial"/>
          <w:sz w:val="24"/>
          <w:szCs w:val="24"/>
        </w:rPr>
        <w:t>беспечение;</w:t>
      </w:r>
    </w:p>
    <w:p w14:paraId="1CE3ECE6" w14:textId="77777777" w:rsidR="00193E0C" w:rsidRPr="00215966" w:rsidRDefault="00193E0C" w:rsidP="00C426F7">
      <w:pPr>
        <w:pStyle w:val="a4"/>
        <w:numPr>
          <w:ilvl w:val="0"/>
          <w:numId w:val="5"/>
        </w:numPr>
        <w:tabs>
          <w:tab w:val="left" w:pos="1134"/>
        </w:tabs>
        <w:spacing w:after="120"/>
        <w:ind w:left="0" w:firstLine="709"/>
        <w:contextualSpacing w:val="0"/>
        <w:rPr>
          <w:rFonts w:ascii="Arial" w:hAnsi="Arial" w:cs="Arial"/>
          <w:sz w:val="24"/>
          <w:szCs w:val="24"/>
        </w:rPr>
      </w:pPr>
      <w:r w:rsidRPr="00215966">
        <w:rPr>
          <w:rFonts w:ascii="Arial" w:hAnsi="Arial" w:cs="Arial"/>
          <w:sz w:val="24"/>
          <w:szCs w:val="24"/>
        </w:rPr>
        <w:t>проверка правоспособности лиц</w:t>
      </w:r>
      <w:r w:rsidR="000942B2" w:rsidRPr="00215966">
        <w:rPr>
          <w:rFonts w:ascii="Arial" w:hAnsi="Arial" w:cs="Arial"/>
          <w:sz w:val="24"/>
          <w:szCs w:val="24"/>
        </w:rPr>
        <w:t>а</w:t>
      </w:r>
      <w:r w:rsidRPr="00215966">
        <w:rPr>
          <w:rFonts w:ascii="Arial" w:hAnsi="Arial" w:cs="Arial"/>
          <w:sz w:val="24"/>
          <w:szCs w:val="24"/>
        </w:rPr>
        <w:t>, предоставляющего Обеспечение, и его прав на имущество, предоставляемое в залог;</w:t>
      </w:r>
    </w:p>
    <w:p w14:paraId="6F03F916" w14:textId="77777777" w:rsidR="005A61C0" w:rsidRPr="00215966" w:rsidRDefault="004E124C" w:rsidP="00C426F7">
      <w:pPr>
        <w:pStyle w:val="a4"/>
        <w:numPr>
          <w:ilvl w:val="0"/>
          <w:numId w:val="5"/>
        </w:numPr>
        <w:tabs>
          <w:tab w:val="left" w:pos="1134"/>
        </w:tabs>
        <w:spacing w:after="120"/>
        <w:ind w:left="0" w:firstLine="709"/>
        <w:contextualSpacing w:val="0"/>
        <w:rPr>
          <w:rFonts w:ascii="Arial" w:hAnsi="Arial" w:cs="Arial"/>
          <w:sz w:val="24"/>
          <w:szCs w:val="24"/>
        </w:rPr>
      </w:pPr>
      <w:r w:rsidRPr="00215966">
        <w:rPr>
          <w:rFonts w:ascii="Arial" w:hAnsi="Arial" w:cs="Arial"/>
          <w:sz w:val="24"/>
          <w:szCs w:val="24"/>
        </w:rPr>
        <w:t>п</w:t>
      </w:r>
      <w:r w:rsidR="005A61C0" w:rsidRPr="00215966">
        <w:rPr>
          <w:rFonts w:ascii="Arial" w:hAnsi="Arial" w:cs="Arial"/>
          <w:sz w:val="24"/>
          <w:szCs w:val="24"/>
        </w:rPr>
        <w:t xml:space="preserve">одготовка соответствующих договоров, соглашений и иных юридических документов </w:t>
      </w:r>
      <w:r w:rsidR="007919AD" w:rsidRPr="00215966">
        <w:rPr>
          <w:rFonts w:ascii="Arial" w:hAnsi="Arial" w:cs="Arial"/>
          <w:sz w:val="24"/>
          <w:szCs w:val="24"/>
        </w:rPr>
        <w:t xml:space="preserve">по </w:t>
      </w:r>
      <w:r w:rsidR="00EA4BFF" w:rsidRPr="00215966">
        <w:rPr>
          <w:rFonts w:ascii="Arial" w:hAnsi="Arial" w:cs="Arial"/>
          <w:sz w:val="24"/>
          <w:szCs w:val="24"/>
        </w:rPr>
        <w:t>Обеспечени</w:t>
      </w:r>
      <w:r w:rsidR="007919AD" w:rsidRPr="00215966">
        <w:rPr>
          <w:rFonts w:ascii="Arial" w:hAnsi="Arial" w:cs="Arial"/>
          <w:sz w:val="24"/>
          <w:szCs w:val="24"/>
        </w:rPr>
        <w:t>ю</w:t>
      </w:r>
      <w:r w:rsidRPr="00215966">
        <w:rPr>
          <w:rFonts w:ascii="Arial" w:hAnsi="Arial" w:cs="Arial"/>
          <w:sz w:val="24"/>
          <w:szCs w:val="24"/>
        </w:rPr>
        <w:t xml:space="preserve"> после принятия решения о предоставлении займа.</w:t>
      </w:r>
    </w:p>
    <w:p w14:paraId="0677B06A" w14:textId="77777777" w:rsidR="009E18B2" w:rsidRPr="00215966" w:rsidRDefault="00061B03" w:rsidP="001975D6">
      <w:pPr>
        <w:pStyle w:val="20"/>
        <w:tabs>
          <w:tab w:val="left" w:pos="1134"/>
          <w:tab w:val="left" w:pos="1560"/>
        </w:tabs>
        <w:spacing w:before="0" w:after="120"/>
        <w:ind w:left="0" w:firstLine="709"/>
        <w:rPr>
          <w:rFonts w:ascii="Arial" w:hAnsi="Arial" w:cs="Arial"/>
          <w:szCs w:val="24"/>
        </w:rPr>
      </w:pPr>
      <w:r w:rsidRPr="00215966">
        <w:rPr>
          <w:rFonts w:ascii="Arial" w:hAnsi="Arial" w:cs="Arial"/>
        </w:rPr>
        <w:t xml:space="preserve">При подаче заявки </w:t>
      </w:r>
      <w:r w:rsidR="00774552" w:rsidRPr="00215966">
        <w:rPr>
          <w:rFonts w:ascii="Arial" w:hAnsi="Arial" w:cs="Arial"/>
        </w:rPr>
        <w:t>Заявитель/</w:t>
      </w:r>
      <w:r w:rsidRPr="00215966">
        <w:rPr>
          <w:rFonts w:ascii="Arial" w:hAnsi="Arial" w:cs="Arial"/>
        </w:rPr>
        <w:t>Заемщик указывает возможные виды предоставляемого Обеспечения с приложением комплекта документов по нему в зависимости от вида Обеспечения.</w:t>
      </w:r>
      <w:r w:rsidR="00114B38" w:rsidRPr="00215966">
        <w:rPr>
          <w:rFonts w:ascii="Arial" w:hAnsi="Arial" w:cs="Arial"/>
          <w:szCs w:val="24"/>
        </w:rPr>
        <w:t xml:space="preserve"> </w:t>
      </w:r>
    </w:p>
    <w:p w14:paraId="38B789E1" w14:textId="77777777" w:rsidR="009E18B2" w:rsidRPr="00215966" w:rsidRDefault="00061B03" w:rsidP="001975D6">
      <w:pPr>
        <w:pStyle w:val="20"/>
        <w:tabs>
          <w:tab w:val="left" w:pos="1134"/>
          <w:tab w:val="left" w:pos="1560"/>
        </w:tabs>
        <w:spacing w:before="0" w:after="120"/>
        <w:ind w:left="0" w:firstLine="709"/>
        <w:rPr>
          <w:rFonts w:ascii="Arial" w:hAnsi="Arial" w:cs="Arial"/>
          <w:szCs w:val="24"/>
        </w:rPr>
      </w:pPr>
      <w:r w:rsidRPr="00215966">
        <w:rPr>
          <w:rFonts w:ascii="Arial" w:hAnsi="Arial" w:cs="Arial"/>
        </w:rPr>
        <w:t xml:space="preserve">Экспертиза полученных Фондом заявок осуществляется в соответствии со </w:t>
      </w:r>
      <w:r w:rsidR="00ED2784" w:rsidRPr="00215966">
        <w:rPr>
          <w:rFonts w:ascii="Arial" w:hAnsi="Arial" w:cs="Arial"/>
        </w:rPr>
        <w:t>с</w:t>
      </w:r>
      <w:r w:rsidRPr="00215966">
        <w:rPr>
          <w:rFonts w:ascii="Arial" w:hAnsi="Arial" w:cs="Arial"/>
        </w:rPr>
        <w:t>тандартами Фонда.</w:t>
      </w:r>
      <w:r w:rsidR="009E18B2" w:rsidRPr="00215966">
        <w:rPr>
          <w:rFonts w:ascii="Arial" w:hAnsi="Arial" w:cs="Arial"/>
          <w:szCs w:val="24"/>
        </w:rPr>
        <w:t xml:space="preserve"> Э</w:t>
      </w:r>
      <w:r w:rsidR="000319A2" w:rsidRPr="00215966">
        <w:rPr>
          <w:rFonts w:ascii="Arial" w:hAnsi="Arial" w:cs="Arial"/>
          <w:szCs w:val="24"/>
        </w:rPr>
        <w:t>кспертиз</w:t>
      </w:r>
      <w:r w:rsidR="009E18B2" w:rsidRPr="00215966">
        <w:rPr>
          <w:rFonts w:ascii="Arial" w:hAnsi="Arial" w:cs="Arial"/>
          <w:szCs w:val="24"/>
        </w:rPr>
        <w:t xml:space="preserve">а включает </w:t>
      </w:r>
      <w:r w:rsidR="000319A2" w:rsidRPr="00215966">
        <w:rPr>
          <w:rFonts w:ascii="Arial" w:hAnsi="Arial" w:cs="Arial"/>
          <w:szCs w:val="24"/>
        </w:rPr>
        <w:t xml:space="preserve">анализ </w:t>
      </w:r>
      <w:r w:rsidR="00ED2784" w:rsidRPr="00215966">
        <w:rPr>
          <w:rFonts w:ascii="Arial" w:hAnsi="Arial" w:cs="Arial"/>
          <w:szCs w:val="24"/>
        </w:rPr>
        <w:t xml:space="preserve">качества и </w:t>
      </w:r>
      <w:r w:rsidR="000319A2" w:rsidRPr="00215966">
        <w:rPr>
          <w:rFonts w:ascii="Arial" w:hAnsi="Arial" w:cs="Arial"/>
          <w:szCs w:val="24"/>
        </w:rPr>
        <w:t xml:space="preserve">достаточности предлагаемого </w:t>
      </w:r>
      <w:r w:rsidR="00EA4BFF" w:rsidRPr="00215966">
        <w:rPr>
          <w:rFonts w:ascii="Arial" w:hAnsi="Arial" w:cs="Arial"/>
          <w:szCs w:val="24"/>
        </w:rPr>
        <w:t>Обеспечени</w:t>
      </w:r>
      <w:r w:rsidR="000319A2" w:rsidRPr="00215966">
        <w:rPr>
          <w:rFonts w:ascii="Arial" w:hAnsi="Arial" w:cs="Arial"/>
          <w:szCs w:val="24"/>
        </w:rPr>
        <w:t xml:space="preserve">я. </w:t>
      </w:r>
      <w:r w:rsidR="003C49B8" w:rsidRPr="00215966">
        <w:rPr>
          <w:rFonts w:ascii="Arial" w:hAnsi="Arial" w:cs="Arial"/>
          <w:szCs w:val="24"/>
        </w:rPr>
        <w:t xml:space="preserve">По результатам экспертизы Фондом могут быть запрошены дополнительные документы по предоставляемому </w:t>
      </w:r>
      <w:r w:rsidR="00EA4BFF" w:rsidRPr="00215966">
        <w:rPr>
          <w:rFonts w:ascii="Arial" w:hAnsi="Arial" w:cs="Arial"/>
          <w:szCs w:val="24"/>
        </w:rPr>
        <w:t>Обеспечени</w:t>
      </w:r>
      <w:r w:rsidR="003C49B8" w:rsidRPr="00215966">
        <w:rPr>
          <w:rFonts w:ascii="Arial" w:hAnsi="Arial" w:cs="Arial"/>
          <w:szCs w:val="24"/>
        </w:rPr>
        <w:t>ю.</w:t>
      </w:r>
      <w:r w:rsidR="005331CA" w:rsidRPr="00215966">
        <w:rPr>
          <w:rFonts w:ascii="Arial" w:hAnsi="Arial" w:cs="Arial"/>
          <w:szCs w:val="24"/>
        </w:rPr>
        <w:t xml:space="preserve"> </w:t>
      </w:r>
    </w:p>
    <w:p w14:paraId="74315F7E" w14:textId="77777777" w:rsidR="005331CA" w:rsidRPr="00215966" w:rsidRDefault="005331CA" w:rsidP="001975D6">
      <w:pPr>
        <w:pStyle w:val="20"/>
        <w:tabs>
          <w:tab w:val="left" w:pos="1134"/>
          <w:tab w:val="left" w:pos="1560"/>
        </w:tabs>
        <w:spacing w:before="0" w:after="120"/>
        <w:ind w:left="0" w:firstLine="709"/>
        <w:rPr>
          <w:rFonts w:ascii="Arial" w:hAnsi="Arial" w:cs="Arial"/>
          <w:szCs w:val="24"/>
        </w:rPr>
      </w:pPr>
      <w:r w:rsidRPr="00215966">
        <w:rPr>
          <w:rFonts w:ascii="Arial" w:hAnsi="Arial" w:cs="Arial"/>
          <w:szCs w:val="24"/>
        </w:rPr>
        <w:t>По результатам экспертизы заявки</w:t>
      </w:r>
      <w:r w:rsidR="00A827A9" w:rsidRPr="00215966">
        <w:rPr>
          <w:rFonts w:ascii="Arial" w:hAnsi="Arial" w:cs="Arial"/>
          <w:szCs w:val="24"/>
        </w:rPr>
        <w:t xml:space="preserve"> Фонд выносит проект на рассмотрение </w:t>
      </w:r>
      <w:r w:rsidR="0039035D" w:rsidRPr="00215966">
        <w:rPr>
          <w:rFonts w:ascii="Arial" w:hAnsi="Arial" w:cs="Arial"/>
          <w:szCs w:val="24"/>
        </w:rPr>
        <w:t>Наблюдательным</w:t>
      </w:r>
      <w:r w:rsidR="00A827A9" w:rsidRPr="00215966">
        <w:rPr>
          <w:rFonts w:ascii="Arial" w:hAnsi="Arial" w:cs="Arial"/>
          <w:szCs w:val="24"/>
        </w:rPr>
        <w:t xml:space="preserve"> советом с приложением согласованного списка предоставляемого Обеспечения и отчет</w:t>
      </w:r>
      <w:r w:rsidR="006C45FF" w:rsidRPr="00215966">
        <w:rPr>
          <w:rFonts w:ascii="Arial" w:hAnsi="Arial" w:cs="Arial"/>
          <w:szCs w:val="24"/>
        </w:rPr>
        <w:t>а</w:t>
      </w:r>
      <w:r w:rsidR="00A827A9" w:rsidRPr="00215966">
        <w:rPr>
          <w:rFonts w:ascii="Arial" w:hAnsi="Arial" w:cs="Arial"/>
          <w:szCs w:val="24"/>
        </w:rPr>
        <w:t xml:space="preserve"> оценочной компании об определении оценочной (рыночной) стоимости залога</w:t>
      </w:r>
      <w:r w:rsidR="006C45FF" w:rsidRPr="00215966">
        <w:rPr>
          <w:rFonts w:ascii="Arial" w:hAnsi="Arial" w:cs="Arial"/>
          <w:szCs w:val="24"/>
        </w:rPr>
        <w:t xml:space="preserve"> в случаях, когда предоставление такой оценки предусмотрено настоящим </w:t>
      </w:r>
      <w:r w:rsidR="00ED2784" w:rsidRPr="00215966">
        <w:rPr>
          <w:rFonts w:ascii="Arial" w:hAnsi="Arial" w:cs="Arial"/>
          <w:szCs w:val="24"/>
        </w:rPr>
        <w:t>с</w:t>
      </w:r>
      <w:r w:rsidR="006C45FF" w:rsidRPr="00215966">
        <w:rPr>
          <w:rFonts w:ascii="Arial" w:hAnsi="Arial" w:cs="Arial"/>
          <w:szCs w:val="24"/>
        </w:rPr>
        <w:t>тандартом</w:t>
      </w:r>
      <w:r w:rsidR="00102906" w:rsidRPr="00215966">
        <w:rPr>
          <w:rFonts w:ascii="Arial" w:hAnsi="Arial" w:cs="Arial"/>
          <w:szCs w:val="24"/>
        </w:rPr>
        <w:t>.</w:t>
      </w:r>
    </w:p>
    <w:p w14:paraId="25294E0D" w14:textId="77777777" w:rsidR="00B55FE5" w:rsidRPr="00215966" w:rsidRDefault="005331CA" w:rsidP="00184D38">
      <w:pPr>
        <w:pStyle w:val="20"/>
        <w:tabs>
          <w:tab w:val="left" w:pos="1134"/>
          <w:tab w:val="left" w:pos="1560"/>
        </w:tabs>
        <w:spacing w:before="0"/>
        <w:ind w:left="0" w:firstLine="709"/>
        <w:rPr>
          <w:rFonts w:ascii="Arial" w:hAnsi="Arial" w:cs="Arial"/>
          <w:szCs w:val="24"/>
        </w:rPr>
      </w:pPr>
      <w:r w:rsidRPr="00215966">
        <w:rPr>
          <w:rFonts w:ascii="Arial" w:hAnsi="Arial" w:cs="Arial"/>
          <w:szCs w:val="24"/>
        </w:rPr>
        <w:t xml:space="preserve">После </w:t>
      </w:r>
      <w:r w:rsidR="00A827A9" w:rsidRPr="00215966">
        <w:rPr>
          <w:rFonts w:ascii="Arial" w:hAnsi="Arial" w:cs="Arial"/>
          <w:szCs w:val="24"/>
        </w:rPr>
        <w:t>принятия</w:t>
      </w:r>
      <w:r w:rsidRPr="00215966">
        <w:rPr>
          <w:rFonts w:ascii="Arial" w:hAnsi="Arial" w:cs="Arial"/>
          <w:szCs w:val="24"/>
        </w:rPr>
        <w:t xml:space="preserve"> </w:t>
      </w:r>
      <w:r w:rsidR="0039035D" w:rsidRPr="00215966">
        <w:rPr>
          <w:rFonts w:ascii="Arial" w:hAnsi="Arial" w:cs="Arial"/>
          <w:szCs w:val="24"/>
        </w:rPr>
        <w:t>Наблюдательным</w:t>
      </w:r>
      <w:r w:rsidRPr="00215966">
        <w:rPr>
          <w:rFonts w:ascii="Arial" w:hAnsi="Arial" w:cs="Arial"/>
          <w:szCs w:val="24"/>
        </w:rPr>
        <w:t xml:space="preserve"> советом</w:t>
      </w:r>
      <w:r w:rsidR="00A827A9" w:rsidRPr="00215966">
        <w:rPr>
          <w:rFonts w:ascii="Arial" w:hAnsi="Arial" w:cs="Arial"/>
          <w:szCs w:val="24"/>
        </w:rPr>
        <w:t xml:space="preserve"> решения об одобрении </w:t>
      </w:r>
      <w:r w:rsidR="00E427F2" w:rsidRPr="00215966">
        <w:rPr>
          <w:rFonts w:ascii="Arial" w:hAnsi="Arial" w:cs="Arial"/>
          <w:szCs w:val="24"/>
        </w:rPr>
        <w:t xml:space="preserve">предоставления финансирования для реализации </w:t>
      </w:r>
      <w:r w:rsidR="00A827A9" w:rsidRPr="00215966">
        <w:rPr>
          <w:rFonts w:ascii="Arial" w:hAnsi="Arial" w:cs="Arial"/>
          <w:szCs w:val="24"/>
        </w:rPr>
        <w:t>проекта</w:t>
      </w:r>
      <w:r w:rsidR="00E427F2" w:rsidRPr="00215966">
        <w:rPr>
          <w:rFonts w:ascii="Arial" w:hAnsi="Arial" w:cs="Arial"/>
          <w:szCs w:val="24"/>
        </w:rPr>
        <w:t xml:space="preserve"> и согласовании вида и объема </w:t>
      </w:r>
      <w:r w:rsidR="00EC17B5" w:rsidRPr="00215966">
        <w:rPr>
          <w:rFonts w:ascii="Arial" w:hAnsi="Arial" w:cs="Arial"/>
          <w:szCs w:val="24"/>
        </w:rPr>
        <w:t>(с учетом применяемых дисконтов)</w:t>
      </w:r>
      <w:r w:rsidR="00A827A9" w:rsidRPr="00215966">
        <w:rPr>
          <w:rFonts w:ascii="Arial" w:hAnsi="Arial" w:cs="Arial"/>
          <w:szCs w:val="24"/>
        </w:rPr>
        <w:t xml:space="preserve"> </w:t>
      </w:r>
      <w:r w:rsidR="00EC17B5" w:rsidRPr="00215966">
        <w:rPr>
          <w:rFonts w:ascii="Arial" w:hAnsi="Arial" w:cs="Arial"/>
          <w:szCs w:val="24"/>
        </w:rPr>
        <w:t xml:space="preserve">Обеспечения </w:t>
      </w:r>
      <w:r w:rsidR="00774552" w:rsidRPr="00215966">
        <w:rPr>
          <w:rFonts w:ascii="Arial" w:hAnsi="Arial" w:cs="Arial"/>
          <w:szCs w:val="24"/>
        </w:rPr>
        <w:t xml:space="preserve">уполномоченное лицо </w:t>
      </w:r>
      <w:r w:rsidR="00B55FE5" w:rsidRPr="00215966">
        <w:rPr>
          <w:rFonts w:ascii="Arial" w:hAnsi="Arial" w:cs="Arial"/>
          <w:szCs w:val="24"/>
        </w:rPr>
        <w:t>Фонда:</w:t>
      </w:r>
    </w:p>
    <w:p w14:paraId="3CA40424" w14:textId="77777777" w:rsidR="00B55FE5" w:rsidRPr="00215966" w:rsidRDefault="00106297" w:rsidP="00F06395">
      <w:pPr>
        <w:pStyle w:val="a4"/>
        <w:numPr>
          <w:ilvl w:val="0"/>
          <w:numId w:val="5"/>
        </w:numPr>
        <w:tabs>
          <w:tab w:val="left" w:pos="1134"/>
        </w:tabs>
        <w:spacing w:after="120"/>
        <w:ind w:left="0" w:firstLine="709"/>
        <w:contextualSpacing w:val="0"/>
        <w:rPr>
          <w:rFonts w:ascii="Arial" w:hAnsi="Arial" w:cs="Arial"/>
          <w:sz w:val="24"/>
          <w:szCs w:val="24"/>
        </w:rPr>
      </w:pPr>
      <w:r w:rsidRPr="00215966">
        <w:rPr>
          <w:rFonts w:ascii="Arial" w:hAnsi="Arial" w:cs="Arial"/>
          <w:sz w:val="24"/>
          <w:szCs w:val="24"/>
        </w:rPr>
        <w:t>подпис</w:t>
      </w:r>
      <w:r w:rsidR="00A827A9" w:rsidRPr="00215966">
        <w:rPr>
          <w:rFonts w:ascii="Arial" w:hAnsi="Arial" w:cs="Arial"/>
          <w:sz w:val="24"/>
          <w:szCs w:val="24"/>
        </w:rPr>
        <w:t>ывает комплект</w:t>
      </w:r>
      <w:r w:rsidRPr="00215966">
        <w:rPr>
          <w:rFonts w:ascii="Arial" w:hAnsi="Arial" w:cs="Arial"/>
          <w:sz w:val="24"/>
          <w:szCs w:val="24"/>
        </w:rPr>
        <w:t xml:space="preserve"> документов </w:t>
      </w:r>
      <w:r w:rsidR="00A827A9" w:rsidRPr="00215966">
        <w:rPr>
          <w:rFonts w:ascii="Arial" w:hAnsi="Arial" w:cs="Arial"/>
          <w:sz w:val="24"/>
          <w:szCs w:val="24"/>
        </w:rPr>
        <w:t>по</w:t>
      </w:r>
      <w:r w:rsidRPr="00215966">
        <w:rPr>
          <w:rFonts w:ascii="Arial" w:hAnsi="Arial" w:cs="Arial"/>
          <w:sz w:val="24"/>
          <w:szCs w:val="24"/>
        </w:rPr>
        <w:t xml:space="preserve"> выдаче </w:t>
      </w:r>
      <w:r w:rsidR="006017C4" w:rsidRPr="00215966">
        <w:rPr>
          <w:rFonts w:ascii="Arial" w:hAnsi="Arial" w:cs="Arial"/>
          <w:sz w:val="24"/>
          <w:szCs w:val="24"/>
        </w:rPr>
        <w:t>З</w:t>
      </w:r>
      <w:r w:rsidRPr="00215966">
        <w:rPr>
          <w:rFonts w:ascii="Arial" w:hAnsi="Arial" w:cs="Arial"/>
          <w:sz w:val="24"/>
          <w:szCs w:val="24"/>
        </w:rPr>
        <w:t>айма</w:t>
      </w:r>
      <w:r w:rsidR="00D216C7" w:rsidRPr="00215966">
        <w:rPr>
          <w:rFonts w:ascii="Arial" w:hAnsi="Arial" w:cs="Arial"/>
          <w:sz w:val="24"/>
          <w:szCs w:val="24"/>
        </w:rPr>
        <w:t>;</w:t>
      </w:r>
    </w:p>
    <w:p w14:paraId="7B3FB47D" w14:textId="77777777" w:rsidR="00B55FE5" w:rsidRPr="00215966" w:rsidRDefault="00A827A9" w:rsidP="00F06395">
      <w:pPr>
        <w:pStyle w:val="a4"/>
        <w:numPr>
          <w:ilvl w:val="0"/>
          <w:numId w:val="5"/>
        </w:numPr>
        <w:tabs>
          <w:tab w:val="left" w:pos="1134"/>
        </w:tabs>
        <w:spacing w:after="120"/>
        <w:ind w:left="0" w:firstLine="709"/>
        <w:contextualSpacing w:val="0"/>
        <w:rPr>
          <w:rFonts w:ascii="Arial" w:hAnsi="Arial" w:cs="Arial"/>
          <w:sz w:val="24"/>
          <w:szCs w:val="24"/>
        </w:rPr>
      </w:pPr>
      <w:r w:rsidRPr="00215966">
        <w:rPr>
          <w:rFonts w:ascii="Arial" w:hAnsi="Arial" w:cs="Arial"/>
          <w:sz w:val="24"/>
          <w:szCs w:val="24"/>
        </w:rPr>
        <w:t xml:space="preserve">в случае невыполнения Заемщиком условий по Обеспечению принимает решение </w:t>
      </w:r>
      <w:r w:rsidR="00106297" w:rsidRPr="00215966">
        <w:rPr>
          <w:rFonts w:ascii="Arial" w:hAnsi="Arial" w:cs="Arial"/>
          <w:sz w:val="24"/>
          <w:szCs w:val="24"/>
        </w:rPr>
        <w:t xml:space="preserve">об отказе в выдаче </w:t>
      </w:r>
      <w:r w:rsidR="006017C4" w:rsidRPr="00215966">
        <w:rPr>
          <w:rFonts w:ascii="Arial" w:hAnsi="Arial" w:cs="Arial"/>
          <w:sz w:val="24"/>
          <w:szCs w:val="24"/>
        </w:rPr>
        <w:t>З</w:t>
      </w:r>
      <w:r w:rsidR="00106297" w:rsidRPr="00215966">
        <w:rPr>
          <w:rFonts w:ascii="Arial" w:hAnsi="Arial" w:cs="Arial"/>
          <w:sz w:val="24"/>
          <w:szCs w:val="24"/>
        </w:rPr>
        <w:t>айма</w:t>
      </w:r>
      <w:r w:rsidR="00B55FE5" w:rsidRPr="00215966">
        <w:rPr>
          <w:rFonts w:ascii="Arial" w:hAnsi="Arial" w:cs="Arial"/>
          <w:sz w:val="24"/>
          <w:szCs w:val="24"/>
        </w:rPr>
        <w:t>.</w:t>
      </w:r>
    </w:p>
    <w:p w14:paraId="55FC1053" w14:textId="77777777" w:rsidR="005E7172" w:rsidRPr="00215966" w:rsidRDefault="00E427F2" w:rsidP="00E427F2">
      <w:pPr>
        <w:pStyle w:val="20"/>
        <w:tabs>
          <w:tab w:val="left" w:pos="1134"/>
          <w:tab w:val="left" w:pos="1560"/>
        </w:tabs>
        <w:ind w:left="0" w:firstLine="709"/>
        <w:rPr>
          <w:rFonts w:ascii="Arial" w:hAnsi="Arial" w:cs="Arial"/>
          <w:szCs w:val="24"/>
        </w:rPr>
      </w:pPr>
      <w:r w:rsidRPr="00215966">
        <w:rPr>
          <w:rFonts w:ascii="Arial" w:hAnsi="Arial" w:cs="Arial"/>
          <w:szCs w:val="24"/>
        </w:rPr>
        <w:t xml:space="preserve">В случае предоставления Обеспечения в виде недвижимого имущества </w:t>
      </w:r>
      <w:r w:rsidR="001A069B">
        <w:rPr>
          <w:rFonts w:ascii="Arial" w:hAnsi="Arial" w:cs="Arial"/>
          <w:szCs w:val="24"/>
        </w:rPr>
        <w:t>п</w:t>
      </w:r>
      <w:r w:rsidR="00A810F4" w:rsidRPr="00215966">
        <w:rPr>
          <w:rFonts w:ascii="Arial" w:hAnsi="Arial" w:cs="Arial"/>
          <w:szCs w:val="24"/>
        </w:rPr>
        <w:t>ри</w:t>
      </w:r>
      <w:r w:rsidR="005E7172" w:rsidRPr="00215966">
        <w:rPr>
          <w:rFonts w:ascii="Arial" w:hAnsi="Arial" w:cs="Arial"/>
          <w:szCs w:val="24"/>
        </w:rPr>
        <w:t xml:space="preserve"> отказ</w:t>
      </w:r>
      <w:r w:rsidR="00A810F4" w:rsidRPr="00215966">
        <w:rPr>
          <w:rFonts w:ascii="Arial" w:hAnsi="Arial" w:cs="Arial"/>
          <w:szCs w:val="24"/>
        </w:rPr>
        <w:t>е</w:t>
      </w:r>
      <w:r w:rsidR="005E7172" w:rsidRPr="00215966">
        <w:rPr>
          <w:rFonts w:ascii="Arial" w:hAnsi="Arial" w:cs="Arial"/>
          <w:szCs w:val="24"/>
        </w:rPr>
        <w:t xml:space="preserve"> в государственной регистрации залога (ипотеки) недвижимого имущества Заемщик обязан предложить взамен иное Обеспечение, удовлетворяющее требованиям </w:t>
      </w:r>
      <w:r w:rsidR="00A810F4" w:rsidRPr="00215966">
        <w:rPr>
          <w:rFonts w:ascii="Arial" w:hAnsi="Arial" w:cs="Arial"/>
          <w:szCs w:val="24"/>
        </w:rPr>
        <w:t xml:space="preserve">настоящего </w:t>
      </w:r>
      <w:r w:rsidR="005E7172" w:rsidRPr="00215966">
        <w:rPr>
          <w:rFonts w:ascii="Arial" w:hAnsi="Arial" w:cs="Arial"/>
          <w:szCs w:val="24"/>
        </w:rPr>
        <w:t xml:space="preserve">стандарта (в редакции, действующей на момент предоставления нового Обеспечения). </w:t>
      </w:r>
      <w:r w:rsidR="00A810F4" w:rsidRPr="00215966">
        <w:rPr>
          <w:rFonts w:ascii="Arial" w:hAnsi="Arial" w:cs="Arial"/>
          <w:szCs w:val="24"/>
        </w:rPr>
        <w:t>Е</w:t>
      </w:r>
      <w:r w:rsidR="005E7172" w:rsidRPr="00215966">
        <w:rPr>
          <w:rFonts w:ascii="Arial" w:hAnsi="Arial" w:cs="Arial"/>
          <w:szCs w:val="24"/>
        </w:rPr>
        <w:t xml:space="preserve">сли </w:t>
      </w:r>
      <w:r w:rsidR="00A810F4" w:rsidRPr="00215966">
        <w:rPr>
          <w:rFonts w:ascii="Arial" w:hAnsi="Arial" w:cs="Arial"/>
          <w:szCs w:val="24"/>
        </w:rPr>
        <w:t xml:space="preserve">в сроки, предусмотренные настоящим стандартом для замены Обеспечения, новое Обеспечение Заемщиком не предоставлено, </w:t>
      </w:r>
      <w:r w:rsidR="008414EE" w:rsidRPr="00215966">
        <w:rPr>
          <w:rFonts w:ascii="Arial" w:hAnsi="Arial" w:cs="Arial"/>
          <w:szCs w:val="24"/>
        </w:rPr>
        <w:t xml:space="preserve">Фонд осуществляет дальнейшие действия </w:t>
      </w:r>
      <w:r w:rsidR="00A810F4" w:rsidRPr="00215966">
        <w:rPr>
          <w:rFonts w:ascii="Arial" w:hAnsi="Arial" w:cs="Arial"/>
          <w:szCs w:val="24"/>
        </w:rPr>
        <w:t xml:space="preserve">в </w:t>
      </w:r>
      <w:r w:rsidR="008414EE" w:rsidRPr="00215966">
        <w:rPr>
          <w:rFonts w:ascii="Arial" w:hAnsi="Arial" w:cs="Arial"/>
          <w:szCs w:val="24"/>
        </w:rPr>
        <w:t>порядке, предусмотренном</w:t>
      </w:r>
      <w:r w:rsidR="005E7172" w:rsidRPr="00215966">
        <w:rPr>
          <w:rFonts w:ascii="Arial" w:hAnsi="Arial" w:cs="Arial"/>
          <w:szCs w:val="24"/>
        </w:rPr>
        <w:t xml:space="preserve"> Стандартом </w:t>
      </w:r>
      <w:r w:rsidR="00BE5514" w:rsidRPr="00215966">
        <w:rPr>
          <w:rFonts w:ascii="Arial" w:hAnsi="Arial" w:cs="Arial"/>
          <w:szCs w:val="24"/>
        </w:rPr>
        <w:t xml:space="preserve">Фонда </w:t>
      </w:r>
      <w:r w:rsidR="005E7172" w:rsidRPr="00215966">
        <w:rPr>
          <w:rFonts w:ascii="Arial" w:hAnsi="Arial" w:cs="Arial"/>
          <w:szCs w:val="24"/>
        </w:rPr>
        <w:t>СФ</w:t>
      </w:r>
      <w:r w:rsidR="00F434E7" w:rsidRPr="00215966">
        <w:rPr>
          <w:rFonts w:ascii="Arial" w:hAnsi="Arial" w:cs="Arial"/>
          <w:szCs w:val="24"/>
        </w:rPr>
        <w:t>О</w:t>
      </w:r>
      <w:r w:rsidR="005E7172" w:rsidRPr="00215966">
        <w:rPr>
          <w:rFonts w:ascii="Arial" w:hAnsi="Arial" w:cs="Arial"/>
          <w:szCs w:val="24"/>
        </w:rPr>
        <w:t>-И-</w:t>
      </w:r>
      <w:r w:rsidR="00215966" w:rsidRPr="00215966">
        <w:rPr>
          <w:rFonts w:ascii="Arial" w:hAnsi="Arial" w:cs="Arial"/>
          <w:szCs w:val="24"/>
        </w:rPr>
        <w:t>0</w:t>
      </w:r>
      <w:r w:rsidR="00F434E7" w:rsidRPr="00215966">
        <w:rPr>
          <w:rFonts w:ascii="Arial" w:hAnsi="Arial" w:cs="Arial"/>
          <w:szCs w:val="24"/>
        </w:rPr>
        <w:t>2</w:t>
      </w:r>
      <w:r w:rsidR="008414EE" w:rsidRPr="00215966">
        <w:rPr>
          <w:rFonts w:ascii="Arial" w:hAnsi="Arial" w:cs="Arial"/>
          <w:szCs w:val="24"/>
        </w:rPr>
        <w:t xml:space="preserve"> в отношении задолженности, имеющей признаки проблемной</w:t>
      </w:r>
      <w:r w:rsidR="00BE5514" w:rsidRPr="00215966">
        <w:rPr>
          <w:rFonts w:ascii="Arial" w:hAnsi="Arial" w:cs="Arial"/>
          <w:szCs w:val="24"/>
        </w:rPr>
        <w:t>.</w:t>
      </w:r>
    </w:p>
    <w:p w14:paraId="420B362A" w14:textId="77777777" w:rsidR="00B84998" w:rsidRPr="00215966" w:rsidRDefault="009760AC" w:rsidP="00FB58AC">
      <w:pPr>
        <w:pStyle w:val="1"/>
        <w:numPr>
          <w:ilvl w:val="0"/>
          <w:numId w:val="7"/>
        </w:numPr>
        <w:tabs>
          <w:tab w:val="left" w:pos="426"/>
        </w:tabs>
        <w:rPr>
          <w:rFonts w:ascii="Arial" w:hAnsi="Arial" w:cs="Arial"/>
          <w:szCs w:val="28"/>
        </w:rPr>
      </w:pPr>
      <w:bookmarkStart w:id="6" w:name="_Toc519855496"/>
      <w:r w:rsidRPr="00215966">
        <w:rPr>
          <w:rFonts w:ascii="Arial" w:hAnsi="Arial" w:cs="Arial"/>
          <w:szCs w:val="28"/>
        </w:rPr>
        <w:t>Контроль состояния и у</w:t>
      </w:r>
      <w:r w:rsidR="00FB58AC" w:rsidRPr="00215966">
        <w:rPr>
          <w:rFonts w:ascii="Arial" w:hAnsi="Arial" w:cs="Arial"/>
          <w:szCs w:val="28"/>
        </w:rPr>
        <w:t xml:space="preserve">правление </w:t>
      </w:r>
      <w:r w:rsidR="00A60BF9" w:rsidRPr="00215966">
        <w:rPr>
          <w:rFonts w:ascii="Arial" w:hAnsi="Arial" w:cs="Arial"/>
          <w:szCs w:val="28"/>
        </w:rPr>
        <w:t xml:space="preserve">изменением </w:t>
      </w:r>
      <w:r w:rsidR="00FB58AC" w:rsidRPr="00215966">
        <w:rPr>
          <w:rFonts w:ascii="Arial" w:hAnsi="Arial" w:cs="Arial"/>
          <w:szCs w:val="28"/>
        </w:rPr>
        <w:t>обеспечен</w:t>
      </w:r>
      <w:r w:rsidR="00A60BF9" w:rsidRPr="00215966">
        <w:rPr>
          <w:rFonts w:ascii="Arial" w:hAnsi="Arial" w:cs="Arial"/>
          <w:szCs w:val="28"/>
        </w:rPr>
        <w:t>ия</w:t>
      </w:r>
      <w:bookmarkEnd w:id="6"/>
      <w:r w:rsidR="00A40235" w:rsidRPr="00215966">
        <w:rPr>
          <w:rFonts w:ascii="Arial" w:hAnsi="Arial" w:cs="Arial"/>
          <w:szCs w:val="28"/>
        </w:rPr>
        <w:t xml:space="preserve"> </w:t>
      </w:r>
    </w:p>
    <w:p w14:paraId="4329C652" w14:textId="77777777" w:rsidR="00FC197E" w:rsidRPr="00215966" w:rsidRDefault="00B4586F" w:rsidP="00A0099D">
      <w:pPr>
        <w:pStyle w:val="20"/>
        <w:tabs>
          <w:tab w:val="left" w:pos="1134"/>
          <w:tab w:val="left" w:pos="1701"/>
        </w:tabs>
        <w:spacing w:before="0" w:after="120"/>
        <w:ind w:left="0" w:firstLine="709"/>
        <w:rPr>
          <w:rFonts w:ascii="Arial" w:hAnsi="Arial" w:cs="Arial"/>
          <w:szCs w:val="24"/>
        </w:rPr>
      </w:pPr>
      <w:r w:rsidRPr="00215966">
        <w:rPr>
          <w:rFonts w:ascii="Arial" w:hAnsi="Arial" w:cs="Arial"/>
          <w:szCs w:val="24"/>
        </w:rPr>
        <w:t xml:space="preserve">В течение срока действия </w:t>
      </w:r>
      <w:r w:rsidR="00171281" w:rsidRPr="00215966">
        <w:rPr>
          <w:rFonts w:ascii="Arial" w:hAnsi="Arial" w:cs="Arial"/>
          <w:szCs w:val="24"/>
        </w:rPr>
        <w:t>Д</w:t>
      </w:r>
      <w:r w:rsidRPr="00215966">
        <w:rPr>
          <w:rFonts w:ascii="Arial" w:hAnsi="Arial" w:cs="Arial"/>
          <w:szCs w:val="24"/>
        </w:rPr>
        <w:t xml:space="preserve">оговора </w:t>
      </w:r>
      <w:r w:rsidR="002A6B6A" w:rsidRPr="00215966">
        <w:rPr>
          <w:rFonts w:ascii="Arial" w:hAnsi="Arial" w:cs="Arial"/>
          <w:szCs w:val="24"/>
        </w:rPr>
        <w:t xml:space="preserve">Займа </w:t>
      </w:r>
      <w:r w:rsidR="002144CF" w:rsidRPr="00215966">
        <w:rPr>
          <w:rFonts w:ascii="Arial" w:hAnsi="Arial" w:cs="Arial"/>
          <w:szCs w:val="24"/>
        </w:rPr>
        <w:t>Фонд контролирует</w:t>
      </w:r>
      <w:r w:rsidRPr="00215966">
        <w:rPr>
          <w:rFonts w:ascii="Arial" w:hAnsi="Arial" w:cs="Arial"/>
          <w:szCs w:val="24"/>
        </w:rPr>
        <w:t xml:space="preserve"> состояние </w:t>
      </w:r>
      <w:r w:rsidR="006017C4" w:rsidRPr="00215966">
        <w:rPr>
          <w:rFonts w:ascii="Arial" w:hAnsi="Arial" w:cs="Arial"/>
          <w:szCs w:val="24"/>
        </w:rPr>
        <w:t>О</w:t>
      </w:r>
      <w:r w:rsidRPr="00215966">
        <w:rPr>
          <w:rFonts w:ascii="Arial" w:hAnsi="Arial" w:cs="Arial"/>
          <w:szCs w:val="24"/>
        </w:rPr>
        <w:t xml:space="preserve">беспечения </w:t>
      </w:r>
      <w:r w:rsidR="006017C4" w:rsidRPr="00215966">
        <w:rPr>
          <w:rFonts w:ascii="Arial" w:hAnsi="Arial" w:cs="Arial"/>
          <w:szCs w:val="24"/>
        </w:rPr>
        <w:t>З</w:t>
      </w:r>
      <w:r w:rsidRPr="00215966">
        <w:rPr>
          <w:rFonts w:ascii="Arial" w:hAnsi="Arial" w:cs="Arial"/>
          <w:szCs w:val="24"/>
        </w:rPr>
        <w:t xml:space="preserve">айма, </w:t>
      </w:r>
      <w:r w:rsidR="00DF47C0" w:rsidRPr="00215966">
        <w:rPr>
          <w:rFonts w:ascii="Arial" w:hAnsi="Arial" w:cs="Arial"/>
          <w:szCs w:val="24"/>
        </w:rPr>
        <w:t xml:space="preserve">в том числе соответствие поручителей/гарантов критериям устойчивости финансового положения, установленных в соответствии с настоящим стандартом, </w:t>
      </w:r>
      <w:r w:rsidRPr="00215966">
        <w:rPr>
          <w:rFonts w:ascii="Arial" w:hAnsi="Arial" w:cs="Arial"/>
          <w:szCs w:val="24"/>
        </w:rPr>
        <w:t>исполнение соответствующих договоров залога, поручительства, гарантии</w:t>
      </w:r>
      <w:r w:rsidR="00DF47C0" w:rsidRPr="00215966">
        <w:rPr>
          <w:rFonts w:ascii="Arial" w:hAnsi="Arial" w:cs="Arial"/>
          <w:szCs w:val="24"/>
        </w:rPr>
        <w:t xml:space="preserve"> </w:t>
      </w:r>
      <w:r w:rsidRPr="00215966">
        <w:rPr>
          <w:rFonts w:ascii="Arial" w:hAnsi="Arial" w:cs="Arial"/>
          <w:szCs w:val="24"/>
        </w:rPr>
        <w:t>и пр</w:t>
      </w:r>
      <w:r w:rsidR="00B55FE5" w:rsidRPr="00215966">
        <w:rPr>
          <w:rFonts w:ascii="Arial" w:hAnsi="Arial" w:cs="Arial"/>
          <w:szCs w:val="24"/>
        </w:rPr>
        <w:t>.</w:t>
      </w:r>
      <w:r w:rsidR="00981A7E" w:rsidRPr="00215966">
        <w:rPr>
          <w:rFonts w:ascii="Arial" w:hAnsi="Arial" w:cs="Arial"/>
          <w:szCs w:val="24"/>
        </w:rPr>
        <w:t xml:space="preserve"> в соответствии со Стандартом</w:t>
      </w:r>
      <w:r w:rsidR="00AD49B3" w:rsidRPr="00215966">
        <w:rPr>
          <w:rFonts w:ascii="Arial" w:hAnsi="Arial" w:cs="Arial"/>
          <w:szCs w:val="24"/>
        </w:rPr>
        <w:t xml:space="preserve"> Фонда № </w:t>
      </w:r>
      <w:r w:rsidR="00F434E7" w:rsidRPr="00215966">
        <w:rPr>
          <w:rFonts w:ascii="Arial" w:hAnsi="Arial" w:cs="Arial"/>
          <w:szCs w:val="24"/>
        </w:rPr>
        <w:t>СФО-И-</w:t>
      </w:r>
      <w:r w:rsidR="00215966" w:rsidRPr="00215966">
        <w:rPr>
          <w:rFonts w:ascii="Arial" w:hAnsi="Arial" w:cs="Arial"/>
          <w:szCs w:val="24"/>
        </w:rPr>
        <w:t>0</w:t>
      </w:r>
      <w:r w:rsidR="00F434E7" w:rsidRPr="00215966">
        <w:rPr>
          <w:rFonts w:ascii="Arial" w:hAnsi="Arial" w:cs="Arial"/>
          <w:szCs w:val="24"/>
        </w:rPr>
        <w:t>2</w:t>
      </w:r>
      <w:r w:rsidR="00AD49B3" w:rsidRPr="00215966">
        <w:rPr>
          <w:rFonts w:ascii="Arial" w:hAnsi="Arial" w:cs="Arial"/>
          <w:szCs w:val="24"/>
        </w:rPr>
        <w:t>.</w:t>
      </w:r>
      <w:r w:rsidR="00DF47C0" w:rsidRPr="00215966">
        <w:rPr>
          <w:rFonts w:ascii="Arial" w:hAnsi="Arial" w:cs="Arial"/>
          <w:szCs w:val="24"/>
        </w:rPr>
        <w:t xml:space="preserve"> При этом применяются критерии устойчивости финансового положения в редакции, действовавшей на момент предоставления поручительства/гарантии, либо (при условии соответствующего обращения Заемщика) в редакции, действующей</w:t>
      </w:r>
      <w:r w:rsidR="00DF47C0" w:rsidRPr="00215966" w:rsidDel="003D059F">
        <w:rPr>
          <w:rFonts w:ascii="Arial" w:hAnsi="Arial" w:cs="Arial"/>
          <w:szCs w:val="24"/>
        </w:rPr>
        <w:t xml:space="preserve"> </w:t>
      </w:r>
      <w:r w:rsidR="00DF47C0" w:rsidRPr="00215966">
        <w:rPr>
          <w:rFonts w:ascii="Arial" w:hAnsi="Arial" w:cs="Arial"/>
          <w:szCs w:val="24"/>
        </w:rPr>
        <w:t>на текущий момент.</w:t>
      </w:r>
    </w:p>
    <w:p w14:paraId="34AA0232" w14:textId="77777777" w:rsidR="00BE375E" w:rsidRPr="00215966" w:rsidRDefault="00ED2784" w:rsidP="00574B57">
      <w:pPr>
        <w:pStyle w:val="20"/>
        <w:tabs>
          <w:tab w:val="left" w:pos="1134"/>
          <w:tab w:val="left" w:pos="1701"/>
        </w:tabs>
        <w:spacing w:before="0" w:after="120"/>
        <w:ind w:left="0" w:firstLine="709"/>
        <w:rPr>
          <w:rFonts w:ascii="Arial" w:hAnsi="Arial" w:cs="Arial"/>
        </w:rPr>
      </w:pPr>
      <w:r w:rsidRPr="00215966">
        <w:rPr>
          <w:rFonts w:ascii="Arial" w:hAnsi="Arial" w:cs="Arial"/>
          <w:szCs w:val="24"/>
        </w:rPr>
        <w:t xml:space="preserve"> </w:t>
      </w:r>
      <w:r w:rsidR="00BE375E" w:rsidRPr="00215966">
        <w:rPr>
          <w:rFonts w:ascii="Arial" w:hAnsi="Arial" w:cs="Arial"/>
          <w:szCs w:val="24"/>
        </w:rPr>
        <w:t xml:space="preserve">Фонд признает риски утраты/ухудшения </w:t>
      </w:r>
      <w:r w:rsidR="0009542B" w:rsidRPr="00215966">
        <w:rPr>
          <w:rFonts w:ascii="Arial" w:hAnsi="Arial" w:cs="Arial"/>
          <w:szCs w:val="24"/>
        </w:rPr>
        <w:t>О</w:t>
      </w:r>
      <w:r w:rsidR="00BE375E" w:rsidRPr="00215966">
        <w:rPr>
          <w:rFonts w:ascii="Arial" w:hAnsi="Arial" w:cs="Arial"/>
          <w:szCs w:val="24"/>
        </w:rPr>
        <w:t xml:space="preserve">беспечения при наступлении следующих событий, могущих повлечь за собой утрату </w:t>
      </w:r>
      <w:r w:rsidR="0009542B" w:rsidRPr="00215966">
        <w:rPr>
          <w:rFonts w:ascii="Arial" w:hAnsi="Arial" w:cs="Arial"/>
          <w:szCs w:val="24"/>
        </w:rPr>
        <w:t>О</w:t>
      </w:r>
      <w:r w:rsidR="00BE375E" w:rsidRPr="00215966">
        <w:rPr>
          <w:rFonts w:ascii="Arial" w:hAnsi="Arial" w:cs="Arial"/>
          <w:szCs w:val="24"/>
        </w:rPr>
        <w:t>беспечения по займу:</w:t>
      </w:r>
      <w:r w:rsidR="00BE375E" w:rsidRPr="00215966">
        <w:rPr>
          <w:rFonts w:ascii="Arial" w:hAnsi="Arial" w:cs="Arial"/>
          <w:b/>
        </w:rPr>
        <w:t xml:space="preserve"> </w:t>
      </w:r>
    </w:p>
    <w:p w14:paraId="7922F9CC" w14:textId="77777777" w:rsidR="00BE375E" w:rsidRPr="00215966" w:rsidRDefault="00BE375E" w:rsidP="00574B57">
      <w:pPr>
        <w:pStyle w:val="a4"/>
        <w:numPr>
          <w:ilvl w:val="0"/>
          <w:numId w:val="4"/>
        </w:numPr>
        <w:tabs>
          <w:tab w:val="left" w:pos="993"/>
        </w:tabs>
        <w:spacing w:after="120"/>
        <w:ind w:left="0" w:firstLine="709"/>
        <w:contextualSpacing w:val="0"/>
        <w:rPr>
          <w:rFonts w:ascii="Arial" w:hAnsi="Arial" w:cs="Arial"/>
          <w:sz w:val="24"/>
          <w:szCs w:val="24"/>
        </w:rPr>
      </w:pPr>
      <w:r w:rsidRPr="00215966">
        <w:rPr>
          <w:rFonts w:ascii="Arial" w:hAnsi="Arial" w:cs="Arial"/>
          <w:sz w:val="24"/>
          <w:szCs w:val="24"/>
        </w:rPr>
        <w:t>предъявление исковых требований об оспаривании права собственности на имущество, принятое Фондом в залог, отчуждении такого имущества и/или принятие третьими лицами решений о подаче таких исков;</w:t>
      </w:r>
    </w:p>
    <w:p w14:paraId="4DD60BCF" w14:textId="77777777" w:rsidR="00BE375E" w:rsidRPr="00215966" w:rsidRDefault="00BE375E" w:rsidP="00574B57">
      <w:pPr>
        <w:pStyle w:val="a4"/>
        <w:numPr>
          <w:ilvl w:val="0"/>
          <w:numId w:val="4"/>
        </w:numPr>
        <w:tabs>
          <w:tab w:val="left" w:pos="993"/>
        </w:tabs>
        <w:spacing w:after="120"/>
        <w:ind w:left="0" w:firstLine="709"/>
        <w:contextualSpacing w:val="0"/>
        <w:rPr>
          <w:rFonts w:ascii="Arial" w:hAnsi="Arial" w:cs="Arial"/>
          <w:sz w:val="24"/>
          <w:szCs w:val="24"/>
        </w:rPr>
      </w:pPr>
      <w:r w:rsidRPr="00215966">
        <w:rPr>
          <w:rFonts w:ascii="Arial" w:hAnsi="Arial" w:cs="Arial"/>
          <w:sz w:val="24"/>
          <w:szCs w:val="24"/>
        </w:rPr>
        <w:t>ухудшение финансового положения поручителей/гарантов</w:t>
      </w:r>
      <w:r w:rsidR="002B64B6">
        <w:rPr>
          <w:rStyle w:val="a8"/>
          <w:rFonts w:ascii="Arial" w:hAnsi="Arial"/>
          <w:szCs w:val="24"/>
        </w:rPr>
        <w:footnoteReference w:id="5"/>
      </w:r>
      <w:r w:rsidRPr="00215966">
        <w:rPr>
          <w:rFonts w:ascii="Arial" w:hAnsi="Arial" w:cs="Arial"/>
          <w:sz w:val="24"/>
          <w:szCs w:val="24"/>
        </w:rPr>
        <w:t>, вследствие чего поручитель/гарант перестает соответствовать критериям устойчивости финансового положения, установленных в соответствии</w:t>
      </w:r>
      <w:r w:rsidR="00ED3CF9" w:rsidRPr="00215966">
        <w:rPr>
          <w:rFonts w:ascii="Arial" w:hAnsi="Arial" w:cs="Arial"/>
          <w:sz w:val="24"/>
          <w:szCs w:val="24"/>
        </w:rPr>
        <w:t xml:space="preserve"> </w:t>
      </w:r>
      <w:r w:rsidRPr="00215966">
        <w:rPr>
          <w:rFonts w:ascii="Arial" w:hAnsi="Arial" w:cs="Arial"/>
          <w:sz w:val="24"/>
          <w:szCs w:val="24"/>
        </w:rPr>
        <w:t>с настоящим стандартом;</w:t>
      </w:r>
    </w:p>
    <w:p w14:paraId="278FD20D" w14:textId="77777777" w:rsidR="009C6F2A" w:rsidRPr="00215966" w:rsidRDefault="009C6F2A" w:rsidP="00574B57">
      <w:pPr>
        <w:pStyle w:val="a4"/>
        <w:numPr>
          <w:ilvl w:val="0"/>
          <w:numId w:val="4"/>
        </w:numPr>
        <w:tabs>
          <w:tab w:val="left" w:pos="993"/>
        </w:tabs>
        <w:spacing w:after="120"/>
        <w:ind w:left="0" w:firstLine="709"/>
        <w:contextualSpacing w:val="0"/>
        <w:rPr>
          <w:rFonts w:ascii="Arial" w:hAnsi="Arial" w:cs="Arial"/>
          <w:sz w:val="24"/>
          <w:szCs w:val="24"/>
        </w:rPr>
      </w:pPr>
      <w:r w:rsidRPr="00215966">
        <w:rPr>
          <w:rFonts w:ascii="Arial" w:hAnsi="Arial" w:cs="Arial"/>
          <w:sz w:val="24"/>
          <w:szCs w:val="24"/>
        </w:rPr>
        <w:t xml:space="preserve">инициация процедуры банкротства в отношении </w:t>
      </w:r>
      <w:r w:rsidR="00906944" w:rsidRPr="00215966">
        <w:rPr>
          <w:rFonts w:ascii="Arial" w:hAnsi="Arial" w:cs="Arial"/>
          <w:sz w:val="24"/>
          <w:szCs w:val="24"/>
        </w:rPr>
        <w:t>залогодателя/поручителя/гаранта</w:t>
      </w:r>
      <w:r w:rsidRPr="00215966">
        <w:rPr>
          <w:rFonts w:ascii="Arial" w:hAnsi="Arial" w:cs="Arial"/>
          <w:sz w:val="24"/>
          <w:szCs w:val="24"/>
        </w:rPr>
        <w:t>;</w:t>
      </w:r>
    </w:p>
    <w:p w14:paraId="537A0BFF" w14:textId="77777777" w:rsidR="00BE375E" w:rsidRPr="00215966" w:rsidRDefault="00BE375E" w:rsidP="00574B57">
      <w:pPr>
        <w:pStyle w:val="a4"/>
        <w:numPr>
          <w:ilvl w:val="0"/>
          <w:numId w:val="4"/>
        </w:numPr>
        <w:tabs>
          <w:tab w:val="left" w:pos="993"/>
        </w:tabs>
        <w:spacing w:after="120"/>
        <w:ind w:left="0" w:firstLine="709"/>
        <w:contextualSpacing w:val="0"/>
        <w:rPr>
          <w:rFonts w:ascii="Arial" w:hAnsi="Arial" w:cs="Arial"/>
          <w:sz w:val="24"/>
          <w:szCs w:val="24"/>
        </w:rPr>
      </w:pPr>
      <w:r w:rsidRPr="00215966">
        <w:rPr>
          <w:rFonts w:ascii="Arial" w:hAnsi="Arial" w:cs="Arial"/>
          <w:sz w:val="24"/>
          <w:szCs w:val="24"/>
        </w:rPr>
        <w:t>введение временной администрации в кредитном учреждении, предоставивш</w:t>
      </w:r>
      <w:r w:rsidR="001B6B16" w:rsidRPr="00215966">
        <w:rPr>
          <w:rFonts w:ascii="Arial" w:hAnsi="Arial" w:cs="Arial"/>
          <w:sz w:val="24"/>
          <w:szCs w:val="24"/>
        </w:rPr>
        <w:t>е</w:t>
      </w:r>
      <w:r w:rsidRPr="00215966">
        <w:rPr>
          <w:rFonts w:ascii="Arial" w:hAnsi="Arial" w:cs="Arial"/>
          <w:sz w:val="24"/>
          <w:szCs w:val="24"/>
        </w:rPr>
        <w:t>м гарантию;</w:t>
      </w:r>
    </w:p>
    <w:p w14:paraId="0C2B1639" w14:textId="77777777" w:rsidR="00BE375E" w:rsidRPr="00215966" w:rsidRDefault="00ED3CF9" w:rsidP="00A60BF9">
      <w:pPr>
        <w:pStyle w:val="a4"/>
        <w:numPr>
          <w:ilvl w:val="0"/>
          <w:numId w:val="4"/>
        </w:numPr>
        <w:tabs>
          <w:tab w:val="left" w:pos="993"/>
        </w:tabs>
        <w:spacing w:after="120"/>
        <w:ind w:left="0" w:firstLine="709"/>
        <w:contextualSpacing w:val="0"/>
        <w:rPr>
          <w:rFonts w:ascii="Arial" w:hAnsi="Arial" w:cs="Arial"/>
          <w:sz w:val="24"/>
          <w:szCs w:val="24"/>
        </w:rPr>
      </w:pPr>
      <w:r w:rsidRPr="00215966">
        <w:rPr>
          <w:rFonts w:ascii="Arial" w:hAnsi="Arial" w:cs="Arial"/>
          <w:sz w:val="24"/>
          <w:szCs w:val="24"/>
        </w:rPr>
        <w:t>наступление событий, влияющих на качество и стоимость имущества, принятого Фондом в залог</w:t>
      </w:r>
      <w:r w:rsidR="00A60BF9" w:rsidRPr="00215966">
        <w:rPr>
          <w:rFonts w:ascii="Arial" w:hAnsi="Arial" w:cs="Arial"/>
          <w:sz w:val="24"/>
          <w:szCs w:val="24"/>
        </w:rPr>
        <w:t xml:space="preserve">, </w:t>
      </w:r>
      <w:r w:rsidR="009C6F2A" w:rsidRPr="00215966">
        <w:rPr>
          <w:rFonts w:ascii="Arial" w:hAnsi="Arial" w:cs="Arial"/>
          <w:sz w:val="24"/>
          <w:szCs w:val="24"/>
        </w:rPr>
        <w:t>нанесение ущерба имуществу</w:t>
      </w:r>
      <w:r w:rsidR="00BE375E" w:rsidRPr="00215966">
        <w:rPr>
          <w:rFonts w:ascii="Arial" w:hAnsi="Arial" w:cs="Arial"/>
          <w:sz w:val="24"/>
          <w:szCs w:val="24"/>
        </w:rPr>
        <w:t>;</w:t>
      </w:r>
    </w:p>
    <w:p w14:paraId="6C00415A" w14:textId="77777777" w:rsidR="00BE375E" w:rsidRPr="00215966" w:rsidRDefault="00BE375E" w:rsidP="00574B57">
      <w:pPr>
        <w:pStyle w:val="a4"/>
        <w:numPr>
          <w:ilvl w:val="0"/>
          <w:numId w:val="4"/>
        </w:numPr>
        <w:tabs>
          <w:tab w:val="left" w:pos="993"/>
        </w:tabs>
        <w:spacing w:after="120"/>
        <w:ind w:left="0" w:firstLine="709"/>
        <w:contextualSpacing w:val="0"/>
        <w:rPr>
          <w:rFonts w:ascii="Arial" w:hAnsi="Arial" w:cs="Arial"/>
          <w:sz w:val="24"/>
          <w:szCs w:val="24"/>
        </w:rPr>
      </w:pPr>
      <w:r w:rsidRPr="00215966">
        <w:rPr>
          <w:rFonts w:ascii="Arial" w:hAnsi="Arial" w:cs="Arial"/>
          <w:sz w:val="24"/>
          <w:szCs w:val="24"/>
        </w:rPr>
        <w:t>наступление иных событий, ведущих к невозможности исполнения залогодателем/поручителем/гарантом своих договорных обязательств в полном объеме</w:t>
      </w:r>
      <w:r w:rsidR="00ED3CF9" w:rsidRPr="00215966">
        <w:rPr>
          <w:rFonts w:ascii="Arial" w:hAnsi="Arial" w:cs="Arial"/>
          <w:sz w:val="24"/>
          <w:szCs w:val="24"/>
        </w:rPr>
        <w:t>.</w:t>
      </w:r>
    </w:p>
    <w:p w14:paraId="60D7FFD2" w14:textId="77777777" w:rsidR="00134286" w:rsidRPr="00215966" w:rsidRDefault="00134286" w:rsidP="00F06395">
      <w:pPr>
        <w:pStyle w:val="20"/>
        <w:keepNext/>
        <w:tabs>
          <w:tab w:val="left" w:pos="1134"/>
          <w:tab w:val="left" w:pos="1701"/>
        </w:tabs>
        <w:spacing w:after="120"/>
        <w:ind w:left="0" w:firstLine="709"/>
        <w:rPr>
          <w:rFonts w:ascii="Arial" w:hAnsi="Arial" w:cs="Arial"/>
          <w:szCs w:val="24"/>
        </w:rPr>
      </w:pPr>
      <w:r w:rsidRPr="00215966">
        <w:rPr>
          <w:rFonts w:ascii="Arial" w:hAnsi="Arial" w:cs="Arial"/>
          <w:szCs w:val="24"/>
        </w:rPr>
        <w:t>Под утратой/ухудшением Обеспечения для целей настоящего стандарта понимается наступление следующих обстоятельств:</w:t>
      </w:r>
    </w:p>
    <w:p w14:paraId="597E0B4E" w14:textId="77777777" w:rsidR="007E5852" w:rsidRPr="00215966" w:rsidRDefault="007E5852" w:rsidP="00F95419">
      <w:pPr>
        <w:pStyle w:val="20"/>
        <w:numPr>
          <w:ilvl w:val="0"/>
          <w:numId w:val="17"/>
        </w:numPr>
        <w:tabs>
          <w:tab w:val="left" w:pos="1134"/>
          <w:tab w:val="left" w:pos="1701"/>
        </w:tabs>
        <w:spacing w:before="0" w:after="120"/>
        <w:ind w:left="0" w:firstLine="709"/>
        <w:rPr>
          <w:rFonts w:ascii="Arial" w:hAnsi="Arial" w:cs="Arial"/>
          <w:szCs w:val="24"/>
        </w:rPr>
      </w:pPr>
      <w:r w:rsidRPr="00215966">
        <w:rPr>
          <w:rFonts w:ascii="Arial" w:hAnsi="Arial" w:cs="Arial"/>
          <w:szCs w:val="24"/>
        </w:rPr>
        <w:t xml:space="preserve">гибель (утрата) имущества, предоставленного в залог; </w:t>
      </w:r>
    </w:p>
    <w:p w14:paraId="53849E61" w14:textId="77777777" w:rsidR="007E5852" w:rsidRPr="00215966" w:rsidRDefault="001B6B16" w:rsidP="00574B57">
      <w:pPr>
        <w:pStyle w:val="20"/>
        <w:numPr>
          <w:ilvl w:val="0"/>
          <w:numId w:val="17"/>
        </w:numPr>
        <w:tabs>
          <w:tab w:val="left" w:pos="1134"/>
          <w:tab w:val="left" w:pos="1701"/>
        </w:tabs>
        <w:spacing w:before="0" w:after="120"/>
        <w:ind w:left="0" w:firstLine="709"/>
        <w:rPr>
          <w:rFonts w:ascii="Arial" w:hAnsi="Arial" w:cs="Arial"/>
          <w:szCs w:val="24"/>
        </w:rPr>
      </w:pPr>
      <w:r w:rsidRPr="00215966">
        <w:rPr>
          <w:rFonts w:ascii="Arial" w:hAnsi="Arial" w:cs="Arial"/>
          <w:szCs w:val="24"/>
        </w:rPr>
        <w:t>снижение рыночной стоимости предмета залога (с учетом применяемых дисконтов) ниже размера текущей задолженности Заемщика</w:t>
      </w:r>
      <w:r w:rsidR="00E77D78" w:rsidRPr="00215966">
        <w:rPr>
          <w:rFonts w:ascii="Arial" w:hAnsi="Arial" w:cs="Arial"/>
          <w:szCs w:val="24"/>
        </w:rPr>
        <w:t xml:space="preserve"> (с учетом подлежащих уплате за пользование займом процентов)</w:t>
      </w:r>
      <w:r w:rsidR="007E5852" w:rsidRPr="00215966">
        <w:rPr>
          <w:rFonts w:ascii="Arial" w:hAnsi="Arial" w:cs="Arial"/>
          <w:szCs w:val="24"/>
        </w:rPr>
        <w:t>;</w:t>
      </w:r>
    </w:p>
    <w:p w14:paraId="21BCD06C" w14:textId="77777777" w:rsidR="009C6F2A" w:rsidRPr="00215966" w:rsidRDefault="00F97D1F" w:rsidP="00F95419">
      <w:pPr>
        <w:pStyle w:val="20"/>
        <w:numPr>
          <w:ilvl w:val="0"/>
          <w:numId w:val="17"/>
        </w:numPr>
        <w:tabs>
          <w:tab w:val="left" w:pos="1134"/>
          <w:tab w:val="left" w:pos="1701"/>
        </w:tabs>
        <w:spacing w:before="0" w:after="120"/>
        <w:ind w:left="0" w:firstLine="709"/>
        <w:rPr>
          <w:rFonts w:ascii="Arial" w:hAnsi="Arial" w:cs="Arial"/>
          <w:szCs w:val="24"/>
        </w:rPr>
      </w:pPr>
      <w:r w:rsidRPr="00215966">
        <w:rPr>
          <w:rFonts w:ascii="Arial" w:hAnsi="Arial" w:cs="Arial"/>
          <w:szCs w:val="24"/>
        </w:rPr>
        <w:t xml:space="preserve">ликвидация </w:t>
      </w:r>
      <w:r w:rsidR="007E5852" w:rsidRPr="00215966">
        <w:rPr>
          <w:rFonts w:ascii="Arial" w:hAnsi="Arial" w:cs="Arial"/>
          <w:szCs w:val="24"/>
        </w:rPr>
        <w:t xml:space="preserve">юридического </w:t>
      </w:r>
      <w:r w:rsidR="00134286" w:rsidRPr="00215966">
        <w:rPr>
          <w:rFonts w:ascii="Arial" w:hAnsi="Arial" w:cs="Arial"/>
          <w:szCs w:val="24"/>
        </w:rPr>
        <w:t xml:space="preserve">лица, предоставившего </w:t>
      </w:r>
      <w:r w:rsidR="00F774EB" w:rsidRPr="00215966">
        <w:rPr>
          <w:rFonts w:ascii="Arial" w:hAnsi="Arial" w:cs="Arial"/>
          <w:szCs w:val="24"/>
        </w:rPr>
        <w:t>залог/</w:t>
      </w:r>
      <w:r w:rsidR="00134286" w:rsidRPr="00215966">
        <w:rPr>
          <w:rFonts w:ascii="Arial" w:hAnsi="Arial" w:cs="Arial"/>
          <w:szCs w:val="24"/>
        </w:rPr>
        <w:t>поручительство/гарантию;</w:t>
      </w:r>
    </w:p>
    <w:p w14:paraId="63948943" w14:textId="77777777" w:rsidR="00C24BC9" w:rsidRPr="00215966" w:rsidRDefault="00DC293D" w:rsidP="00F95419">
      <w:pPr>
        <w:pStyle w:val="20"/>
        <w:numPr>
          <w:ilvl w:val="0"/>
          <w:numId w:val="17"/>
        </w:numPr>
        <w:tabs>
          <w:tab w:val="left" w:pos="1134"/>
          <w:tab w:val="left" w:pos="1701"/>
        </w:tabs>
        <w:spacing w:before="0" w:after="120"/>
        <w:ind w:left="0" w:firstLine="709"/>
        <w:rPr>
          <w:rFonts w:ascii="Arial" w:hAnsi="Arial" w:cs="Arial"/>
          <w:szCs w:val="24"/>
        </w:rPr>
      </w:pPr>
      <w:r w:rsidRPr="00215966">
        <w:rPr>
          <w:rFonts w:ascii="Arial" w:hAnsi="Arial" w:cs="Arial"/>
          <w:szCs w:val="24"/>
        </w:rPr>
        <w:t>отзыв лицензии на осуществление банковской деятельности у</w:t>
      </w:r>
      <w:r w:rsidR="007E5852" w:rsidRPr="00215966">
        <w:rPr>
          <w:rFonts w:ascii="Arial" w:hAnsi="Arial" w:cs="Arial"/>
          <w:szCs w:val="24"/>
        </w:rPr>
        <w:t xml:space="preserve"> кредитной организации, предоставившей независимую гарантию</w:t>
      </w:r>
      <w:r w:rsidR="00C24BC9" w:rsidRPr="00215966">
        <w:rPr>
          <w:rFonts w:ascii="Arial" w:hAnsi="Arial" w:cs="Arial"/>
          <w:szCs w:val="24"/>
        </w:rPr>
        <w:t>;</w:t>
      </w:r>
    </w:p>
    <w:p w14:paraId="5462BADC" w14:textId="77777777" w:rsidR="00134286" w:rsidRPr="00215966" w:rsidRDefault="00C24BC9" w:rsidP="002A6B6A">
      <w:pPr>
        <w:pStyle w:val="20"/>
        <w:numPr>
          <w:ilvl w:val="0"/>
          <w:numId w:val="17"/>
        </w:numPr>
        <w:tabs>
          <w:tab w:val="left" w:pos="1134"/>
          <w:tab w:val="left" w:pos="1701"/>
        </w:tabs>
        <w:spacing w:before="0" w:after="120"/>
        <w:ind w:left="0" w:firstLine="709"/>
        <w:rPr>
          <w:rFonts w:ascii="Arial" w:hAnsi="Arial" w:cs="Arial"/>
          <w:szCs w:val="24"/>
        </w:rPr>
      </w:pPr>
      <w:r w:rsidRPr="00215966">
        <w:rPr>
          <w:rFonts w:ascii="Arial" w:hAnsi="Arial" w:cs="Arial"/>
          <w:szCs w:val="24"/>
        </w:rPr>
        <w:t xml:space="preserve">принятие к кредитной организации мер </w:t>
      </w:r>
      <w:r w:rsidR="002A6B6A" w:rsidRPr="00215966">
        <w:rPr>
          <w:rFonts w:ascii="Arial" w:hAnsi="Arial" w:cs="Arial"/>
          <w:szCs w:val="24"/>
        </w:rPr>
        <w:t>по предупреждению ба</w:t>
      </w:r>
      <w:r w:rsidR="000F745B" w:rsidRPr="00215966">
        <w:rPr>
          <w:rFonts w:ascii="Arial" w:hAnsi="Arial" w:cs="Arial"/>
          <w:szCs w:val="24"/>
        </w:rPr>
        <w:t>нкротства кредитных организаций</w:t>
      </w:r>
      <w:r w:rsidRPr="00215966">
        <w:rPr>
          <w:rFonts w:ascii="Arial" w:hAnsi="Arial" w:cs="Arial"/>
          <w:szCs w:val="24"/>
        </w:rPr>
        <w:t xml:space="preserve">, предусмотренных </w:t>
      </w:r>
      <w:r w:rsidR="00421919" w:rsidRPr="00215966">
        <w:rPr>
          <w:rFonts w:ascii="Arial" w:hAnsi="Arial" w:cs="Arial"/>
          <w:szCs w:val="24"/>
        </w:rPr>
        <w:t xml:space="preserve">пунктом 1 </w:t>
      </w:r>
      <w:r w:rsidRPr="00215966">
        <w:rPr>
          <w:rFonts w:ascii="Arial" w:hAnsi="Arial" w:cs="Arial"/>
          <w:szCs w:val="24"/>
        </w:rPr>
        <w:t xml:space="preserve">ст. 189.9 Закона № 127-ФЗ от 26.10.2002 "О несостоятельности (банкротстве)", за </w:t>
      </w:r>
      <w:r w:rsidR="002144CF" w:rsidRPr="00215966">
        <w:rPr>
          <w:rFonts w:ascii="Arial" w:hAnsi="Arial" w:cs="Arial"/>
          <w:szCs w:val="24"/>
        </w:rPr>
        <w:t>исключением меры</w:t>
      </w:r>
      <w:r w:rsidRPr="00215966">
        <w:rPr>
          <w:rFonts w:ascii="Arial" w:hAnsi="Arial" w:cs="Arial"/>
          <w:szCs w:val="24"/>
        </w:rPr>
        <w:t xml:space="preserve">, указанной </w:t>
      </w:r>
      <w:r w:rsidR="00421919" w:rsidRPr="00215966">
        <w:rPr>
          <w:rFonts w:ascii="Arial" w:hAnsi="Arial" w:cs="Arial"/>
          <w:szCs w:val="24"/>
        </w:rPr>
        <w:t xml:space="preserve">в </w:t>
      </w:r>
      <w:r w:rsidR="002144CF" w:rsidRPr="00215966">
        <w:rPr>
          <w:rFonts w:ascii="Arial" w:hAnsi="Arial" w:cs="Arial"/>
          <w:szCs w:val="24"/>
        </w:rPr>
        <w:t>подпункте 4</w:t>
      </w:r>
      <w:r w:rsidRPr="00215966">
        <w:rPr>
          <w:rFonts w:ascii="Arial" w:hAnsi="Arial" w:cs="Arial"/>
          <w:szCs w:val="24"/>
        </w:rPr>
        <w:t xml:space="preserve"> </w:t>
      </w:r>
      <w:r w:rsidR="00421919" w:rsidRPr="00215966">
        <w:rPr>
          <w:rFonts w:ascii="Arial" w:hAnsi="Arial" w:cs="Arial"/>
          <w:szCs w:val="24"/>
        </w:rPr>
        <w:t>пункта 1</w:t>
      </w:r>
      <w:r w:rsidRPr="00215966">
        <w:rPr>
          <w:rFonts w:ascii="Arial" w:hAnsi="Arial" w:cs="Arial"/>
          <w:szCs w:val="24"/>
        </w:rPr>
        <w:t xml:space="preserve"> ст. 189.9. вышеуказанного закона</w:t>
      </w:r>
      <w:r w:rsidR="00F9284E" w:rsidRPr="00215966">
        <w:rPr>
          <w:rFonts w:ascii="Arial" w:hAnsi="Arial" w:cs="Arial"/>
          <w:szCs w:val="24"/>
        </w:rPr>
        <w:t>.</w:t>
      </w:r>
      <w:r w:rsidR="00134286" w:rsidRPr="00215966">
        <w:rPr>
          <w:rFonts w:ascii="Arial" w:hAnsi="Arial" w:cs="Arial"/>
          <w:szCs w:val="24"/>
        </w:rPr>
        <w:t xml:space="preserve"> </w:t>
      </w:r>
    </w:p>
    <w:p w14:paraId="6AA77CDC" w14:textId="77777777" w:rsidR="001B6B16" w:rsidRPr="00215966" w:rsidRDefault="001B6B16" w:rsidP="00421919">
      <w:pPr>
        <w:pStyle w:val="20"/>
        <w:tabs>
          <w:tab w:val="left" w:pos="1134"/>
          <w:tab w:val="left" w:pos="1701"/>
        </w:tabs>
        <w:spacing w:before="0" w:after="120"/>
        <w:ind w:left="0" w:firstLine="709"/>
        <w:rPr>
          <w:rFonts w:ascii="Arial" w:hAnsi="Arial" w:cs="Arial"/>
          <w:szCs w:val="24"/>
        </w:rPr>
      </w:pPr>
      <w:r w:rsidRPr="00215966">
        <w:rPr>
          <w:rFonts w:ascii="Arial" w:hAnsi="Arial" w:cs="Arial"/>
          <w:szCs w:val="24"/>
        </w:rPr>
        <w:t>В случае утраты/ухудшения</w:t>
      </w:r>
      <w:r w:rsidR="0075563D">
        <w:rPr>
          <w:rFonts w:ascii="Arial" w:hAnsi="Arial" w:cs="Arial"/>
          <w:szCs w:val="24"/>
        </w:rPr>
        <w:t xml:space="preserve"> Основного о</w:t>
      </w:r>
      <w:r w:rsidRPr="00215966">
        <w:rPr>
          <w:rFonts w:ascii="Arial" w:hAnsi="Arial" w:cs="Arial"/>
          <w:szCs w:val="24"/>
        </w:rPr>
        <w:t>беспечения</w:t>
      </w:r>
      <w:r w:rsidR="0009542B" w:rsidRPr="00215966">
        <w:rPr>
          <w:rFonts w:ascii="Arial" w:hAnsi="Arial" w:cs="Arial"/>
          <w:szCs w:val="24"/>
        </w:rPr>
        <w:t xml:space="preserve">, а также в случае, если </w:t>
      </w:r>
      <w:r w:rsidR="00E77D78" w:rsidRPr="00215966">
        <w:rPr>
          <w:rFonts w:ascii="Arial" w:hAnsi="Arial" w:cs="Arial"/>
          <w:szCs w:val="24"/>
        </w:rPr>
        <w:t xml:space="preserve">Фондом </w:t>
      </w:r>
      <w:r w:rsidR="00193E0C" w:rsidRPr="00215966">
        <w:rPr>
          <w:rFonts w:ascii="Arial" w:hAnsi="Arial" w:cs="Arial"/>
          <w:szCs w:val="24"/>
        </w:rPr>
        <w:t xml:space="preserve">в порядке, предусмотренном Стандартом Фонда № </w:t>
      </w:r>
      <w:r w:rsidR="009340C3" w:rsidRPr="00215966">
        <w:rPr>
          <w:rFonts w:ascii="Arial" w:hAnsi="Arial" w:cs="Arial"/>
          <w:szCs w:val="24"/>
        </w:rPr>
        <w:t>СФО-И-</w:t>
      </w:r>
      <w:r w:rsidR="00215966" w:rsidRPr="00215966">
        <w:rPr>
          <w:rFonts w:ascii="Arial" w:hAnsi="Arial" w:cs="Arial"/>
          <w:szCs w:val="24"/>
        </w:rPr>
        <w:t>0</w:t>
      </w:r>
      <w:r w:rsidR="009340C3" w:rsidRPr="00215966">
        <w:rPr>
          <w:rFonts w:ascii="Arial" w:hAnsi="Arial" w:cs="Arial"/>
          <w:szCs w:val="24"/>
        </w:rPr>
        <w:t>2</w:t>
      </w:r>
      <w:r w:rsidR="00193E0C" w:rsidRPr="00215966">
        <w:rPr>
          <w:rFonts w:ascii="Arial" w:hAnsi="Arial" w:cs="Arial"/>
          <w:szCs w:val="24"/>
        </w:rPr>
        <w:t xml:space="preserve">, </w:t>
      </w:r>
      <w:r w:rsidR="00E77D78" w:rsidRPr="00215966">
        <w:rPr>
          <w:rFonts w:ascii="Arial" w:hAnsi="Arial" w:cs="Arial"/>
          <w:szCs w:val="24"/>
        </w:rPr>
        <w:t xml:space="preserve">признаны </w:t>
      </w:r>
      <w:r w:rsidR="00C24BC9" w:rsidRPr="00215966">
        <w:rPr>
          <w:rFonts w:ascii="Arial" w:hAnsi="Arial" w:cs="Arial"/>
          <w:szCs w:val="24"/>
        </w:rPr>
        <w:t xml:space="preserve">высокие </w:t>
      </w:r>
      <w:r w:rsidR="0009542B" w:rsidRPr="00215966">
        <w:rPr>
          <w:rFonts w:ascii="Arial" w:hAnsi="Arial" w:cs="Arial"/>
          <w:szCs w:val="24"/>
        </w:rPr>
        <w:t xml:space="preserve">риски утраты/ухудшения </w:t>
      </w:r>
      <w:r w:rsidR="0075563D">
        <w:rPr>
          <w:rFonts w:ascii="Arial" w:hAnsi="Arial" w:cs="Arial"/>
          <w:szCs w:val="24"/>
        </w:rPr>
        <w:t>Основного о</w:t>
      </w:r>
      <w:r w:rsidR="0009542B" w:rsidRPr="00215966">
        <w:rPr>
          <w:rFonts w:ascii="Arial" w:hAnsi="Arial" w:cs="Arial"/>
          <w:szCs w:val="24"/>
        </w:rPr>
        <w:t>беспечения, Фонд предъявляет Заемщику требование о замене</w:t>
      </w:r>
      <w:r w:rsidR="0075563D">
        <w:rPr>
          <w:rFonts w:ascii="Arial" w:hAnsi="Arial" w:cs="Arial"/>
          <w:szCs w:val="24"/>
        </w:rPr>
        <w:t xml:space="preserve"> Основного о</w:t>
      </w:r>
      <w:r w:rsidR="0009542B" w:rsidRPr="00215966">
        <w:rPr>
          <w:rFonts w:ascii="Arial" w:hAnsi="Arial" w:cs="Arial"/>
          <w:szCs w:val="24"/>
        </w:rPr>
        <w:t xml:space="preserve">беспечения. </w:t>
      </w:r>
      <w:r w:rsidRPr="00215966">
        <w:rPr>
          <w:rFonts w:ascii="Arial" w:hAnsi="Arial" w:cs="Arial"/>
          <w:szCs w:val="24"/>
        </w:rPr>
        <w:t xml:space="preserve">Заемщик обязан течение </w:t>
      </w:r>
      <w:r w:rsidR="009C6F2A" w:rsidRPr="00215966">
        <w:rPr>
          <w:rFonts w:ascii="Arial" w:hAnsi="Arial" w:cs="Arial"/>
          <w:szCs w:val="24"/>
        </w:rPr>
        <w:t>1</w:t>
      </w:r>
      <w:r w:rsidRPr="00215966">
        <w:rPr>
          <w:rFonts w:ascii="Arial" w:hAnsi="Arial" w:cs="Arial"/>
          <w:szCs w:val="24"/>
        </w:rPr>
        <w:t>0 (</w:t>
      </w:r>
      <w:r w:rsidR="009C6F2A" w:rsidRPr="00215966">
        <w:rPr>
          <w:rFonts w:ascii="Arial" w:hAnsi="Arial" w:cs="Arial"/>
          <w:szCs w:val="24"/>
        </w:rPr>
        <w:t>десяти</w:t>
      </w:r>
      <w:r w:rsidRPr="00215966">
        <w:rPr>
          <w:rFonts w:ascii="Arial" w:hAnsi="Arial" w:cs="Arial"/>
          <w:szCs w:val="24"/>
        </w:rPr>
        <w:t xml:space="preserve">) </w:t>
      </w:r>
      <w:r w:rsidR="009C6F2A" w:rsidRPr="00215966">
        <w:rPr>
          <w:rFonts w:ascii="Arial" w:hAnsi="Arial" w:cs="Arial"/>
          <w:szCs w:val="24"/>
        </w:rPr>
        <w:t>рабочих</w:t>
      </w:r>
      <w:r w:rsidRPr="00215966">
        <w:rPr>
          <w:rFonts w:ascii="Arial" w:hAnsi="Arial" w:cs="Arial"/>
          <w:szCs w:val="24"/>
        </w:rPr>
        <w:t xml:space="preserve"> дней с момента </w:t>
      </w:r>
      <w:r w:rsidR="0009542B" w:rsidRPr="00215966">
        <w:rPr>
          <w:rFonts w:ascii="Arial" w:hAnsi="Arial" w:cs="Arial"/>
          <w:szCs w:val="24"/>
        </w:rPr>
        <w:t xml:space="preserve">предъявления такого требования </w:t>
      </w:r>
      <w:r w:rsidRPr="00215966">
        <w:rPr>
          <w:rFonts w:ascii="Arial" w:hAnsi="Arial" w:cs="Arial"/>
          <w:szCs w:val="24"/>
        </w:rPr>
        <w:t xml:space="preserve">предложить иное </w:t>
      </w:r>
      <w:r w:rsidR="0075563D">
        <w:rPr>
          <w:rFonts w:ascii="Arial" w:hAnsi="Arial" w:cs="Arial"/>
          <w:szCs w:val="24"/>
        </w:rPr>
        <w:t>Основное о</w:t>
      </w:r>
      <w:r w:rsidRPr="00215966">
        <w:rPr>
          <w:rFonts w:ascii="Arial" w:hAnsi="Arial" w:cs="Arial"/>
          <w:szCs w:val="24"/>
        </w:rPr>
        <w:t>беспечение, удовлетворяющее требованиям стандарта Фонда (в редакции, действующей на момент предоставления нового Обеспечения).</w:t>
      </w:r>
    </w:p>
    <w:p w14:paraId="366DF630" w14:textId="77777777" w:rsidR="00ED2784" w:rsidRPr="00215966" w:rsidRDefault="00BC3F76" w:rsidP="00371B2A">
      <w:pPr>
        <w:pStyle w:val="20"/>
        <w:tabs>
          <w:tab w:val="left" w:pos="1134"/>
          <w:tab w:val="left" w:pos="1701"/>
        </w:tabs>
        <w:spacing w:before="0" w:after="120"/>
        <w:ind w:left="0" w:firstLine="709"/>
        <w:rPr>
          <w:rFonts w:ascii="Arial" w:hAnsi="Arial" w:cs="Arial"/>
          <w:szCs w:val="24"/>
        </w:rPr>
      </w:pPr>
      <w:r w:rsidRPr="00215966">
        <w:rPr>
          <w:rFonts w:ascii="Arial" w:hAnsi="Arial" w:cs="Arial"/>
          <w:szCs w:val="24"/>
        </w:rPr>
        <w:t xml:space="preserve">Фонд принимает предложенное Заемщиком взамен </w:t>
      </w:r>
      <w:r w:rsidR="009E30A0" w:rsidRPr="00215966">
        <w:rPr>
          <w:rFonts w:ascii="Arial" w:hAnsi="Arial" w:cs="Arial"/>
          <w:szCs w:val="24"/>
        </w:rPr>
        <w:t>утра</w:t>
      </w:r>
      <w:r w:rsidRPr="00215966">
        <w:rPr>
          <w:rFonts w:ascii="Arial" w:hAnsi="Arial" w:cs="Arial"/>
          <w:szCs w:val="24"/>
        </w:rPr>
        <w:t>ченного</w:t>
      </w:r>
      <w:r w:rsidR="00ED2784" w:rsidRPr="00215966">
        <w:rPr>
          <w:rFonts w:ascii="Arial" w:hAnsi="Arial" w:cs="Arial"/>
          <w:szCs w:val="24"/>
        </w:rPr>
        <w:t>/ухудши</w:t>
      </w:r>
      <w:r w:rsidRPr="00215966">
        <w:rPr>
          <w:rFonts w:ascii="Arial" w:hAnsi="Arial" w:cs="Arial"/>
          <w:szCs w:val="24"/>
        </w:rPr>
        <w:t>вшегося</w:t>
      </w:r>
      <w:r w:rsidR="00ED2784" w:rsidRPr="00215966">
        <w:rPr>
          <w:rFonts w:ascii="Arial" w:hAnsi="Arial" w:cs="Arial"/>
          <w:szCs w:val="24"/>
        </w:rPr>
        <w:t xml:space="preserve"> </w:t>
      </w:r>
      <w:r w:rsidR="0075563D">
        <w:rPr>
          <w:rFonts w:ascii="Arial" w:hAnsi="Arial" w:cs="Arial"/>
          <w:szCs w:val="24"/>
        </w:rPr>
        <w:t>Основного о</w:t>
      </w:r>
      <w:r w:rsidR="00ED2784" w:rsidRPr="00215966">
        <w:rPr>
          <w:rFonts w:ascii="Arial" w:hAnsi="Arial" w:cs="Arial"/>
          <w:szCs w:val="24"/>
        </w:rPr>
        <w:t xml:space="preserve">беспечения </w:t>
      </w:r>
      <w:r w:rsidRPr="00215966">
        <w:rPr>
          <w:rFonts w:ascii="Arial" w:hAnsi="Arial" w:cs="Arial"/>
          <w:szCs w:val="24"/>
        </w:rPr>
        <w:t>новое</w:t>
      </w:r>
      <w:r w:rsidR="00ED2784" w:rsidRPr="00215966">
        <w:rPr>
          <w:rFonts w:ascii="Arial" w:hAnsi="Arial" w:cs="Arial"/>
          <w:szCs w:val="24"/>
        </w:rPr>
        <w:t xml:space="preserve"> </w:t>
      </w:r>
      <w:r w:rsidR="0075563D">
        <w:rPr>
          <w:rFonts w:ascii="Arial" w:hAnsi="Arial" w:cs="Arial"/>
          <w:szCs w:val="24"/>
        </w:rPr>
        <w:t>Основное о</w:t>
      </w:r>
      <w:r w:rsidR="00ED2784" w:rsidRPr="00215966">
        <w:rPr>
          <w:rFonts w:ascii="Arial" w:hAnsi="Arial" w:cs="Arial"/>
          <w:szCs w:val="24"/>
        </w:rPr>
        <w:t>беспечение</w:t>
      </w:r>
      <w:r w:rsidRPr="00215966">
        <w:rPr>
          <w:rFonts w:ascii="Arial" w:hAnsi="Arial" w:cs="Arial"/>
          <w:szCs w:val="24"/>
        </w:rPr>
        <w:t xml:space="preserve"> на основании проведенных Фондом экспертиз и оценки</w:t>
      </w:r>
      <w:r w:rsidR="00ED2784" w:rsidRPr="00215966">
        <w:rPr>
          <w:rFonts w:ascii="Arial" w:hAnsi="Arial" w:cs="Arial"/>
          <w:szCs w:val="24"/>
        </w:rPr>
        <w:t>,</w:t>
      </w:r>
      <w:r w:rsidRPr="00215966">
        <w:rPr>
          <w:rFonts w:ascii="Arial" w:hAnsi="Arial" w:cs="Arial"/>
          <w:szCs w:val="24"/>
        </w:rPr>
        <w:t xml:space="preserve"> при условии под</w:t>
      </w:r>
      <w:r w:rsidR="009E30A0" w:rsidRPr="00215966">
        <w:rPr>
          <w:rFonts w:ascii="Arial" w:hAnsi="Arial" w:cs="Arial"/>
          <w:szCs w:val="24"/>
        </w:rPr>
        <w:t>т</w:t>
      </w:r>
      <w:r w:rsidRPr="00215966">
        <w:rPr>
          <w:rFonts w:ascii="Arial" w:hAnsi="Arial" w:cs="Arial"/>
          <w:szCs w:val="24"/>
        </w:rPr>
        <w:t>верждения</w:t>
      </w:r>
      <w:r w:rsidR="00ED2784" w:rsidRPr="00215966">
        <w:rPr>
          <w:rFonts w:ascii="Arial" w:hAnsi="Arial" w:cs="Arial"/>
          <w:szCs w:val="24"/>
        </w:rPr>
        <w:t xml:space="preserve"> </w:t>
      </w:r>
      <w:r w:rsidRPr="00215966">
        <w:rPr>
          <w:rFonts w:ascii="Arial" w:hAnsi="Arial" w:cs="Arial"/>
          <w:szCs w:val="24"/>
        </w:rPr>
        <w:t xml:space="preserve">его </w:t>
      </w:r>
      <w:r w:rsidR="00ED2784" w:rsidRPr="00215966">
        <w:rPr>
          <w:rFonts w:ascii="Arial" w:hAnsi="Arial" w:cs="Arial"/>
          <w:szCs w:val="24"/>
        </w:rPr>
        <w:t>соответств</w:t>
      </w:r>
      <w:r w:rsidRPr="00215966">
        <w:rPr>
          <w:rFonts w:ascii="Arial" w:hAnsi="Arial" w:cs="Arial"/>
          <w:szCs w:val="24"/>
        </w:rPr>
        <w:t>ия</w:t>
      </w:r>
      <w:r w:rsidR="00ED2784" w:rsidRPr="00215966">
        <w:rPr>
          <w:rFonts w:ascii="Arial" w:hAnsi="Arial" w:cs="Arial"/>
          <w:szCs w:val="24"/>
        </w:rPr>
        <w:t xml:space="preserve"> по заключению требованиям настоящего стандарта (в редакции, действующей на момент предоставления нового </w:t>
      </w:r>
      <w:r w:rsidR="0075563D">
        <w:rPr>
          <w:rFonts w:ascii="Arial" w:hAnsi="Arial" w:cs="Arial"/>
          <w:szCs w:val="24"/>
        </w:rPr>
        <w:t>Основного о</w:t>
      </w:r>
      <w:r w:rsidR="00ED2784" w:rsidRPr="00215966">
        <w:rPr>
          <w:rFonts w:ascii="Arial" w:hAnsi="Arial" w:cs="Arial"/>
          <w:szCs w:val="24"/>
        </w:rPr>
        <w:t>беспечения).</w:t>
      </w:r>
      <w:r w:rsidR="00184D38" w:rsidRPr="00215966">
        <w:rPr>
          <w:rFonts w:ascii="Arial" w:hAnsi="Arial" w:cs="Arial"/>
          <w:szCs w:val="24"/>
        </w:rPr>
        <w:t xml:space="preserve"> </w:t>
      </w:r>
      <w:r w:rsidR="005812FB" w:rsidRPr="00215966">
        <w:rPr>
          <w:rFonts w:ascii="Arial" w:hAnsi="Arial" w:cs="Arial"/>
          <w:szCs w:val="24"/>
        </w:rPr>
        <w:t xml:space="preserve">При этом к ранее принятому </w:t>
      </w:r>
      <w:r w:rsidR="0075563D">
        <w:rPr>
          <w:rFonts w:ascii="Arial" w:hAnsi="Arial" w:cs="Arial"/>
          <w:szCs w:val="24"/>
        </w:rPr>
        <w:t>Основному о</w:t>
      </w:r>
      <w:r w:rsidR="005812FB" w:rsidRPr="00215966">
        <w:rPr>
          <w:rFonts w:ascii="Arial" w:hAnsi="Arial" w:cs="Arial"/>
          <w:szCs w:val="24"/>
        </w:rPr>
        <w:t xml:space="preserve">беспечению, которое </w:t>
      </w:r>
      <w:r w:rsidR="00815265" w:rsidRPr="00215966">
        <w:rPr>
          <w:rFonts w:ascii="Arial" w:hAnsi="Arial" w:cs="Arial"/>
          <w:szCs w:val="24"/>
        </w:rPr>
        <w:t>не выводится из</w:t>
      </w:r>
      <w:r w:rsidR="005812FB" w:rsidRPr="00215966">
        <w:rPr>
          <w:rFonts w:ascii="Arial" w:hAnsi="Arial" w:cs="Arial"/>
          <w:szCs w:val="24"/>
        </w:rPr>
        <w:t xml:space="preserve"> залог</w:t>
      </w:r>
      <w:r w:rsidR="00815265" w:rsidRPr="00215966">
        <w:rPr>
          <w:rFonts w:ascii="Arial" w:hAnsi="Arial" w:cs="Arial"/>
          <w:szCs w:val="24"/>
        </w:rPr>
        <w:t>а</w:t>
      </w:r>
      <w:r w:rsidR="005812FB" w:rsidRPr="00215966">
        <w:rPr>
          <w:rFonts w:ascii="Arial" w:hAnsi="Arial" w:cs="Arial"/>
          <w:szCs w:val="24"/>
        </w:rPr>
        <w:t xml:space="preserve">, применяются </w:t>
      </w:r>
      <w:r w:rsidR="00815265" w:rsidRPr="00215966">
        <w:rPr>
          <w:rFonts w:ascii="Arial" w:hAnsi="Arial" w:cs="Arial"/>
          <w:szCs w:val="24"/>
        </w:rPr>
        <w:t xml:space="preserve">требования настоящего стандарта и требования к качеству </w:t>
      </w:r>
      <w:r w:rsidR="0075563D">
        <w:rPr>
          <w:rFonts w:ascii="Arial" w:hAnsi="Arial" w:cs="Arial"/>
          <w:szCs w:val="24"/>
        </w:rPr>
        <w:t xml:space="preserve">основного </w:t>
      </w:r>
      <w:r w:rsidR="00815265" w:rsidRPr="00215966">
        <w:rPr>
          <w:rFonts w:ascii="Arial" w:hAnsi="Arial" w:cs="Arial"/>
          <w:szCs w:val="24"/>
        </w:rPr>
        <w:t xml:space="preserve">обеспечения в редакции, </w:t>
      </w:r>
      <w:r w:rsidR="00371B2A" w:rsidRPr="00215966">
        <w:rPr>
          <w:rFonts w:ascii="Arial" w:hAnsi="Arial" w:cs="Arial"/>
          <w:szCs w:val="24"/>
        </w:rPr>
        <w:t>действовавш</w:t>
      </w:r>
      <w:r w:rsidR="00815265" w:rsidRPr="00215966">
        <w:rPr>
          <w:rFonts w:ascii="Arial" w:hAnsi="Arial" w:cs="Arial"/>
          <w:szCs w:val="24"/>
        </w:rPr>
        <w:t>ей</w:t>
      </w:r>
      <w:r w:rsidR="005812FB" w:rsidRPr="00215966">
        <w:rPr>
          <w:rFonts w:ascii="Arial" w:hAnsi="Arial" w:cs="Arial"/>
          <w:szCs w:val="24"/>
        </w:rPr>
        <w:t xml:space="preserve"> на момент принятия</w:t>
      </w:r>
      <w:r w:rsidR="0075563D">
        <w:rPr>
          <w:rFonts w:ascii="Arial" w:hAnsi="Arial" w:cs="Arial"/>
          <w:szCs w:val="24"/>
        </w:rPr>
        <w:t xml:space="preserve"> данного о</w:t>
      </w:r>
      <w:r w:rsidR="00815265" w:rsidRPr="00215966">
        <w:rPr>
          <w:rFonts w:ascii="Arial" w:hAnsi="Arial" w:cs="Arial"/>
          <w:szCs w:val="24"/>
        </w:rPr>
        <w:t>беспечения</w:t>
      </w:r>
      <w:r w:rsidR="005812FB" w:rsidRPr="00215966">
        <w:rPr>
          <w:rFonts w:ascii="Arial" w:hAnsi="Arial" w:cs="Arial"/>
          <w:szCs w:val="24"/>
        </w:rPr>
        <w:t xml:space="preserve">, </w:t>
      </w:r>
      <w:r w:rsidR="00371B2A" w:rsidRPr="00215966">
        <w:rPr>
          <w:rFonts w:ascii="Arial" w:hAnsi="Arial" w:cs="Arial"/>
          <w:szCs w:val="24"/>
        </w:rPr>
        <w:t>либо (при условии соответствующего обращения Заемщика) в редакции, действующей н</w:t>
      </w:r>
      <w:r w:rsidR="0075563D">
        <w:rPr>
          <w:rFonts w:ascii="Arial" w:hAnsi="Arial" w:cs="Arial"/>
          <w:szCs w:val="24"/>
        </w:rPr>
        <w:t>а момент предоставления нового о</w:t>
      </w:r>
      <w:r w:rsidR="00371B2A" w:rsidRPr="00215966">
        <w:rPr>
          <w:rFonts w:ascii="Arial" w:hAnsi="Arial" w:cs="Arial"/>
          <w:szCs w:val="24"/>
        </w:rPr>
        <w:t>беспечения.</w:t>
      </w:r>
    </w:p>
    <w:p w14:paraId="338A695A" w14:textId="77777777" w:rsidR="00ED2784" w:rsidRPr="00215966" w:rsidRDefault="0075563D" w:rsidP="00ED2784">
      <w:pPr>
        <w:pStyle w:val="20"/>
        <w:numPr>
          <w:ilvl w:val="0"/>
          <w:numId w:val="0"/>
        </w:numPr>
        <w:tabs>
          <w:tab w:val="left" w:pos="1134"/>
          <w:tab w:val="left" w:pos="1701"/>
        </w:tabs>
        <w:spacing w:before="0" w:after="120"/>
        <w:ind w:firstLine="709"/>
        <w:rPr>
          <w:rFonts w:ascii="Arial" w:hAnsi="Arial" w:cs="Arial"/>
          <w:szCs w:val="24"/>
        </w:rPr>
      </w:pPr>
      <w:r>
        <w:rPr>
          <w:rFonts w:ascii="Arial" w:hAnsi="Arial" w:cs="Arial"/>
          <w:szCs w:val="24"/>
        </w:rPr>
        <w:t>Срок замены о</w:t>
      </w:r>
      <w:r w:rsidR="00ED2784" w:rsidRPr="00215966">
        <w:rPr>
          <w:rFonts w:ascii="Arial" w:hAnsi="Arial" w:cs="Arial"/>
          <w:szCs w:val="24"/>
        </w:rPr>
        <w:t xml:space="preserve">беспечения (заключения соответствующего договора) не может превышать </w:t>
      </w:r>
      <w:r w:rsidR="000F72D8" w:rsidRPr="00215966">
        <w:rPr>
          <w:rFonts w:ascii="Arial" w:hAnsi="Arial" w:cs="Arial"/>
          <w:szCs w:val="24"/>
        </w:rPr>
        <w:t>60</w:t>
      </w:r>
      <w:r w:rsidR="00ED2784" w:rsidRPr="00215966">
        <w:rPr>
          <w:rFonts w:ascii="Arial" w:hAnsi="Arial" w:cs="Arial"/>
          <w:szCs w:val="24"/>
        </w:rPr>
        <w:t xml:space="preserve"> (</w:t>
      </w:r>
      <w:r w:rsidR="000F72D8" w:rsidRPr="00215966">
        <w:rPr>
          <w:rFonts w:ascii="Arial" w:hAnsi="Arial" w:cs="Arial"/>
          <w:szCs w:val="24"/>
        </w:rPr>
        <w:t>шестидесяти</w:t>
      </w:r>
      <w:r w:rsidR="00ED2784" w:rsidRPr="00215966">
        <w:rPr>
          <w:rFonts w:ascii="Arial" w:hAnsi="Arial" w:cs="Arial"/>
          <w:szCs w:val="24"/>
        </w:rPr>
        <w:t xml:space="preserve">) календарных дней с момента </w:t>
      </w:r>
      <w:r w:rsidR="0009542B" w:rsidRPr="00215966">
        <w:rPr>
          <w:rFonts w:ascii="Arial" w:hAnsi="Arial" w:cs="Arial"/>
          <w:szCs w:val="24"/>
        </w:rPr>
        <w:t xml:space="preserve">предъявления требования Фонда о замене </w:t>
      </w:r>
      <w:r>
        <w:rPr>
          <w:rFonts w:ascii="Arial" w:hAnsi="Arial" w:cs="Arial"/>
          <w:szCs w:val="24"/>
        </w:rPr>
        <w:t>о</w:t>
      </w:r>
      <w:r w:rsidR="00ED2784" w:rsidRPr="00215966">
        <w:rPr>
          <w:rFonts w:ascii="Arial" w:hAnsi="Arial" w:cs="Arial"/>
          <w:szCs w:val="24"/>
        </w:rPr>
        <w:t>беспечения (без учета времени, необходимого для регистрации залога).</w:t>
      </w:r>
    </w:p>
    <w:p w14:paraId="5FF87A55" w14:textId="77777777" w:rsidR="0019622E" w:rsidRPr="00215966" w:rsidRDefault="00C325AE" w:rsidP="00ED2784">
      <w:pPr>
        <w:pStyle w:val="20"/>
        <w:tabs>
          <w:tab w:val="left" w:pos="1134"/>
          <w:tab w:val="left" w:pos="1701"/>
        </w:tabs>
        <w:spacing w:before="0" w:after="120"/>
        <w:ind w:left="0" w:firstLine="709"/>
        <w:rPr>
          <w:rFonts w:ascii="Arial" w:hAnsi="Arial" w:cs="Arial"/>
          <w:szCs w:val="24"/>
        </w:rPr>
      </w:pPr>
      <w:r w:rsidRPr="00215966">
        <w:rPr>
          <w:rFonts w:ascii="Arial" w:hAnsi="Arial" w:cs="Arial"/>
          <w:szCs w:val="24"/>
        </w:rPr>
        <w:t xml:space="preserve">В случае </w:t>
      </w:r>
      <w:r w:rsidR="005B7EE7" w:rsidRPr="00215966">
        <w:rPr>
          <w:rFonts w:ascii="Arial" w:hAnsi="Arial" w:cs="Arial"/>
          <w:szCs w:val="24"/>
        </w:rPr>
        <w:t>не достижения</w:t>
      </w:r>
      <w:r w:rsidRPr="00215966">
        <w:rPr>
          <w:rFonts w:ascii="Arial" w:hAnsi="Arial" w:cs="Arial"/>
          <w:szCs w:val="24"/>
        </w:rPr>
        <w:t xml:space="preserve"> сторонами</w:t>
      </w:r>
      <w:r w:rsidR="00216744" w:rsidRPr="00215966">
        <w:rPr>
          <w:rFonts w:ascii="Arial" w:hAnsi="Arial" w:cs="Arial"/>
          <w:szCs w:val="24"/>
        </w:rPr>
        <w:t xml:space="preserve"> по</w:t>
      </w:r>
      <w:r w:rsidRPr="00215966">
        <w:rPr>
          <w:rFonts w:ascii="Arial" w:hAnsi="Arial" w:cs="Arial"/>
          <w:szCs w:val="24"/>
        </w:rPr>
        <w:t xml:space="preserve"> Договор</w:t>
      </w:r>
      <w:r w:rsidR="00216744" w:rsidRPr="00215966">
        <w:rPr>
          <w:rFonts w:ascii="Arial" w:hAnsi="Arial" w:cs="Arial"/>
          <w:szCs w:val="24"/>
        </w:rPr>
        <w:t>у</w:t>
      </w:r>
      <w:r w:rsidRPr="00215966">
        <w:rPr>
          <w:rFonts w:ascii="Arial" w:hAnsi="Arial" w:cs="Arial"/>
          <w:szCs w:val="24"/>
        </w:rPr>
        <w:t xml:space="preserve"> </w:t>
      </w:r>
      <w:r w:rsidR="002A6B6A" w:rsidRPr="00215966">
        <w:rPr>
          <w:rFonts w:ascii="Arial" w:hAnsi="Arial" w:cs="Arial"/>
          <w:szCs w:val="24"/>
        </w:rPr>
        <w:t xml:space="preserve">Займа </w:t>
      </w:r>
      <w:r w:rsidRPr="00215966">
        <w:rPr>
          <w:rFonts w:ascii="Arial" w:hAnsi="Arial" w:cs="Arial"/>
          <w:szCs w:val="24"/>
        </w:rPr>
        <w:t>согласия по факту ухудшения состояния обеспечения, Фонд за свой</w:t>
      </w:r>
      <w:r w:rsidR="009E30A0" w:rsidRPr="00215966">
        <w:rPr>
          <w:rFonts w:ascii="Arial" w:hAnsi="Arial" w:cs="Arial"/>
          <w:szCs w:val="24"/>
        </w:rPr>
        <w:t xml:space="preserve"> счет</w:t>
      </w:r>
      <w:r w:rsidRPr="00215966">
        <w:rPr>
          <w:rFonts w:ascii="Arial" w:hAnsi="Arial" w:cs="Arial"/>
          <w:szCs w:val="24"/>
        </w:rPr>
        <w:t xml:space="preserve"> </w:t>
      </w:r>
      <w:r w:rsidR="00DC293D" w:rsidRPr="00215966">
        <w:rPr>
          <w:rFonts w:ascii="Arial" w:hAnsi="Arial" w:cs="Arial"/>
          <w:szCs w:val="24"/>
        </w:rPr>
        <w:t>привлекает оценочную компанию для определения рыночной</w:t>
      </w:r>
      <w:r w:rsidRPr="00215966">
        <w:rPr>
          <w:rFonts w:ascii="Arial" w:hAnsi="Arial" w:cs="Arial"/>
          <w:szCs w:val="24"/>
        </w:rPr>
        <w:t xml:space="preserve"> стоимости </w:t>
      </w:r>
      <w:r w:rsidR="00134286" w:rsidRPr="00215966">
        <w:rPr>
          <w:rFonts w:ascii="Arial" w:hAnsi="Arial" w:cs="Arial"/>
          <w:szCs w:val="24"/>
        </w:rPr>
        <w:t>залога</w:t>
      </w:r>
      <w:r w:rsidRPr="00215966">
        <w:rPr>
          <w:rFonts w:ascii="Arial" w:hAnsi="Arial" w:cs="Arial"/>
          <w:szCs w:val="24"/>
        </w:rPr>
        <w:t xml:space="preserve">.  </w:t>
      </w:r>
    </w:p>
    <w:p w14:paraId="5A7A0A82" w14:textId="77777777" w:rsidR="00ED2784" w:rsidRPr="00215966" w:rsidRDefault="00F61C38" w:rsidP="00ED2784">
      <w:pPr>
        <w:pStyle w:val="20"/>
        <w:tabs>
          <w:tab w:val="left" w:pos="1134"/>
          <w:tab w:val="left" w:pos="1701"/>
        </w:tabs>
        <w:spacing w:before="0" w:after="120"/>
        <w:ind w:left="0" w:firstLine="709"/>
        <w:rPr>
          <w:rFonts w:ascii="Arial" w:hAnsi="Arial" w:cs="Arial"/>
          <w:szCs w:val="24"/>
        </w:rPr>
      </w:pPr>
      <w:r w:rsidRPr="00215966">
        <w:rPr>
          <w:rFonts w:ascii="Arial" w:hAnsi="Arial" w:cs="Arial"/>
          <w:szCs w:val="24"/>
        </w:rPr>
        <w:t xml:space="preserve">В течение срока действия Договора </w:t>
      </w:r>
      <w:r w:rsidR="002A6B6A" w:rsidRPr="00215966">
        <w:rPr>
          <w:rFonts w:ascii="Arial" w:hAnsi="Arial" w:cs="Arial"/>
          <w:szCs w:val="24"/>
        </w:rPr>
        <w:t xml:space="preserve">Займа </w:t>
      </w:r>
      <w:r w:rsidRPr="00215966">
        <w:rPr>
          <w:rFonts w:ascii="Arial" w:hAnsi="Arial" w:cs="Arial"/>
          <w:szCs w:val="24"/>
        </w:rPr>
        <w:t>Заемщик вправе предложить Фонду иное Обеспечение, соответствующее требованиям настоящего стандарта (в редакции, действующей на момент предоставления нового Обеспечения)</w:t>
      </w:r>
      <w:r w:rsidR="00184D38" w:rsidRPr="00215966">
        <w:rPr>
          <w:rFonts w:ascii="Arial" w:hAnsi="Arial" w:cs="Arial"/>
          <w:szCs w:val="24"/>
        </w:rPr>
        <w:t xml:space="preserve">, с рассмотрением вопроса о замене обеспечения </w:t>
      </w:r>
      <w:r w:rsidR="0068544A" w:rsidRPr="00215966">
        <w:rPr>
          <w:rFonts w:ascii="Arial" w:hAnsi="Arial" w:cs="Arial"/>
          <w:szCs w:val="24"/>
        </w:rPr>
        <w:t>Наблюдательным</w:t>
      </w:r>
      <w:r w:rsidR="00184D38" w:rsidRPr="00215966">
        <w:rPr>
          <w:rFonts w:ascii="Arial" w:hAnsi="Arial" w:cs="Arial"/>
          <w:szCs w:val="24"/>
        </w:rPr>
        <w:t xml:space="preserve"> советом Фонда</w:t>
      </w:r>
      <w:r w:rsidRPr="00215966">
        <w:rPr>
          <w:rFonts w:ascii="Arial" w:hAnsi="Arial" w:cs="Arial"/>
          <w:szCs w:val="24"/>
        </w:rPr>
        <w:t xml:space="preserve">. </w:t>
      </w:r>
    </w:p>
    <w:p w14:paraId="16F21231" w14:textId="77777777" w:rsidR="006C201B" w:rsidRPr="00215966" w:rsidRDefault="00F12E83" w:rsidP="00C015C5">
      <w:pPr>
        <w:pStyle w:val="20"/>
        <w:numPr>
          <w:ilvl w:val="0"/>
          <w:numId w:val="0"/>
        </w:numPr>
        <w:tabs>
          <w:tab w:val="left" w:pos="1134"/>
          <w:tab w:val="left" w:pos="1701"/>
        </w:tabs>
        <w:spacing w:before="0" w:after="120"/>
        <w:ind w:firstLine="709"/>
        <w:rPr>
          <w:rFonts w:ascii="Arial" w:hAnsi="Arial" w:cs="Arial"/>
          <w:snapToGrid w:val="0"/>
          <w:szCs w:val="24"/>
        </w:rPr>
      </w:pPr>
      <w:r w:rsidRPr="00215966">
        <w:rPr>
          <w:rFonts w:ascii="Arial" w:hAnsi="Arial" w:cs="Arial"/>
          <w:szCs w:val="24"/>
        </w:rPr>
        <w:t xml:space="preserve"> Фонд осуществляет экспертизу на соответствие пред</w:t>
      </w:r>
      <w:r w:rsidR="00ED2784" w:rsidRPr="00215966">
        <w:rPr>
          <w:rFonts w:ascii="Arial" w:hAnsi="Arial" w:cs="Arial"/>
          <w:szCs w:val="24"/>
        </w:rPr>
        <w:t xml:space="preserve">ложенного </w:t>
      </w:r>
      <w:r w:rsidRPr="00215966">
        <w:rPr>
          <w:rFonts w:ascii="Arial" w:hAnsi="Arial" w:cs="Arial"/>
          <w:szCs w:val="24"/>
        </w:rPr>
        <w:t xml:space="preserve">Заявителем обеспечения возврата займа требованиям </w:t>
      </w:r>
      <w:r w:rsidR="00DC293D" w:rsidRPr="00215966">
        <w:rPr>
          <w:rFonts w:ascii="Arial" w:hAnsi="Arial" w:cs="Arial"/>
          <w:szCs w:val="24"/>
        </w:rPr>
        <w:t>настоящего стандарта</w:t>
      </w:r>
      <w:r w:rsidRPr="00215966">
        <w:rPr>
          <w:rFonts w:ascii="Arial" w:hAnsi="Arial" w:cs="Arial"/>
          <w:szCs w:val="24"/>
        </w:rPr>
        <w:t>, предъявляемым к качеству и достаточности обеспечения.</w:t>
      </w:r>
      <w:bookmarkStart w:id="7" w:name="_Toc521305181"/>
      <w:bookmarkStart w:id="8" w:name="_Toc521812779"/>
      <w:bookmarkStart w:id="9" w:name="_Toc315712170"/>
      <w:r w:rsidR="006C201B" w:rsidRPr="00215966">
        <w:rPr>
          <w:rFonts w:ascii="Arial" w:hAnsi="Arial" w:cs="Arial"/>
          <w:snapToGrid w:val="0"/>
          <w:szCs w:val="24"/>
        </w:rPr>
        <w:br w:type="page"/>
      </w:r>
    </w:p>
    <w:p w14:paraId="5FB0AA08" w14:textId="77777777" w:rsidR="003C49B8" w:rsidRPr="00215966" w:rsidRDefault="003C49B8" w:rsidP="005014E6">
      <w:pPr>
        <w:pStyle w:val="1"/>
        <w:numPr>
          <w:ilvl w:val="0"/>
          <w:numId w:val="0"/>
        </w:numPr>
        <w:tabs>
          <w:tab w:val="left" w:pos="426"/>
        </w:tabs>
        <w:ind w:left="5529"/>
        <w:rPr>
          <w:rFonts w:ascii="Arial" w:hAnsi="Arial" w:cs="Arial"/>
          <w:sz w:val="24"/>
        </w:rPr>
      </w:pPr>
      <w:bookmarkStart w:id="10" w:name="_Toc519855497"/>
      <w:bookmarkEnd w:id="7"/>
      <w:bookmarkEnd w:id="8"/>
      <w:bookmarkEnd w:id="9"/>
      <w:r w:rsidRPr="00215966">
        <w:rPr>
          <w:rFonts w:ascii="Arial" w:hAnsi="Arial" w:cs="Arial"/>
          <w:sz w:val="24"/>
        </w:rPr>
        <w:t xml:space="preserve">Приложение </w:t>
      </w:r>
      <w:r w:rsidR="00931975" w:rsidRPr="00215966">
        <w:rPr>
          <w:rFonts w:ascii="Arial" w:hAnsi="Arial" w:cs="Arial"/>
          <w:sz w:val="24"/>
        </w:rPr>
        <w:t xml:space="preserve">№ </w:t>
      </w:r>
      <w:r w:rsidRPr="00215966">
        <w:rPr>
          <w:rFonts w:ascii="Arial" w:hAnsi="Arial" w:cs="Arial"/>
          <w:sz w:val="24"/>
        </w:rPr>
        <w:t>1</w:t>
      </w:r>
      <w:bookmarkEnd w:id="10"/>
    </w:p>
    <w:p w14:paraId="1777D2A5" w14:textId="77777777" w:rsidR="00DD74F2" w:rsidRPr="00215966" w:rsidRDefault="00DD74F2" w:rsidP="00C24F9A">
      <w:pPr>
        <w:spacing w:after="0"/>
        <w:ind w:left="5529" w:firstLine="0"/>
        <w:jc w:val="left"/>
        <w:rPr>
          <w:rFonts w:ascii="Arial" w:hAnsi="Arial" w:cs="Arial"/>
          <w:b/>
          <w:sz w:val="24"/>
          <w:szCs w:val="24"/>
        </w:rPr>
      </w:pPr>
      <w:r w:rsidRPr="00215966">
        <w:rPr>
          <w:rFonts w:ascii="Arial" w:hAnsi="Arial" w:cs="Arial"/>
          <w:b/>
          <w:sz w:val="24"/>
          <w:szCs w:val="24"/>
        </w:rPr>
        <w:t>к Стандарту Фонда</w:t>
      </w:r>
      <w:r w:rsidR="0039085E" w:rsidRPr="00215966">
        <w:rPr>
          <w:rFonts w:ascii="Arial" w:hAnsi="Arial" w:cs="Arial"/>
          <w:b/>
          <w:sz w:val="24"/>
          <w:szCs w:val="24"/>
        </w:rPr>
        <w:t xml:space="preserve"> </w:t>
      </w:r>
      <w:r w:rsidR="00102906" w:rsidRPr="00215966">
        <w:rPr>
          <w:rFonts w:ascii="Arial" w:hAnsi="Arial" w:cs="Arial"/>
          <w:szCs w:val="24"/>
        </w:rPr>
        <w:t>"</w:t>
      </w:r>
      <w:r w:rsidRPr="00215966">
        <w:rPr>
          <w:rFonts w:ascii="Arial" w:hAnsi="Arial" w:cs="Arial"/>
          <w:b/>
          <w:sz w:val="24"/>
          <w:szCs w:val="24"/>
        </w:rPr>
        <w:t>Порядок обеспечения возврата займов, предоставленных в качестве финанс</w:t>
      </w:r>
      <w:r w:rsidR="009C50F5" w:rsidRPr="00215966">
        <w:rPr>
          <w:rFonts w:ascii="Arial" w:hAnsi="Arial" w:cs="Arial"/>
          <w:b/>
          <w:sz w:val="24"/>
          <w:szCs w:val="24"/>
        </w:rPr>
        <w:t>ирования проектов</w:t>
      </w:r>
      <w:r w:rsidR="009C50F5" w:rsidRPr="00215966" w:rsidDel="009C50F5">
        <w:rPr>
          <w:rFonts w:ascii="Arial" w:hAnsi="Arial" w:cs="Arial"/>
          <w:b/>
          <w:sz w:val="24"/>
          <w:szCs w:val="24"/>
        </w:rPr>
        <w:t xml:space="preserve"> </w:t>
      </w:r>
      <w:r w:rsidR="00102906" w:rsidRPr="00215966">
        <w:rPr>
          <w:rFonts w:ascii="Arial" w:hAnsi="Arial" w:cs="Arial"/>
          <w:szCs w:val="24"/>
        </w:rPr>
        <w:t>"</w:t>
      </w:r>
    </w:p>
    <w:p w14:paraId="6AD8C055" w14:textId="77777777" w:rsidR="003C49B8" w:rsidRPr="00215966" w:rsidRDefault="003C49B8" w:rsidP="003C49B8">
      <w:pPr>
        <w:spacing w:after="120"/>
        <w:jc w:val="right"/>
        <w:rPr>
          <w:rFonts w:ascii="Arial" w:hAnsi="Arial" w:cs="Arial"/>
          <w:b/>
          <w:sz w:val="24"/>
          <w:szCs w:val="24"/>
        </w:rPr>
      </w:pPr>
    </w:p>
    <w:p w14:paraId="18576628" w14:textId="77777777" w:rsidR="003C49B8" w:rsidRPr="00215966" w:rsidRDefault="003C49B8" w:rsidP="003C49B8">
      <w:pPr>
        <w:spacing w:after="120"/>
        <w:ind w:left="14"/>
        <w:contextualSpacing/>
        <w:jc w:val="center"/>
        <w:rPr>
          <w:rFonts w:ascii="Arial" w:hAnsi="Arial" w:cs="Arial"/>
          <w:b/>
          <w:sz w:val="24"/>
          <w:szCs w:val="24"/>
        </w:rPr>
      </w:pPr>
      <w:r w:rsidRPr="00215966">
        <w:rPr>
          <w:rFonts w:ascii="Arial" w:hAnsi="Arial" w:cs="Arial"/>
          <w:b/>
          <w:sz w:val="24"/>
          <w:szCs w:val="24"/>
        </w:rPr>
        <w:t>Виды Основного обеспечения,</w:t>
      </w:r>
    </w:p>
    <w:p w14:paraId="6BF6C7F2" w14:textId="77777777" w:rsidR="003C49B8" w:rsidRPr="00215966" w:rsidRDefault="003C49B8" w:rsidP="003C49B8">
      <w:pPr>
        <w:spacing w:after="120"/>
        <w:ind w:left="14"/>
        <w:contextualSpacing/>
        <w:jc w:val="center"/>
        <w:rPr>
          <w:rFonts w:ascii="Arial" w:hAnsi="Arial" w:cs="Arial"/>
          <w:b/>
          <w:sz w:val="24"/>
          <w:szCs w:val="24"/>
        </w:rPr>
      </w:pPr>
      <w:r w:rsidRPr="00215966">
        <w:rPr>
          <w:rFonts w:ascii="Arial" w:hAnsi="Arial" w:cs="Arial"/>
          <w:b/>
          <w:sz w:val="24"/>
          <w:szCs w:val="24"/>
        </w:rPr>
        <w:t>принимаемого Фондом по финансируемым проектам</w:t>
      </w:r>
    </w:p>
    <w:p w14:paraId="756190B0" w14:textId="77777777" w:rsidR="00A94697" w:rsidRPr="00215966" w:rsidRDefault="00A94697" w:rsidP="00F7127A">
      <w:pPr>
        <w:pStyle w:val="TableParagraph"/>
        <w:tabs>
          <w:tab w:val="left" w:pos="7513"/>
        </w:tabs>
        <w:spacing w:after="120" w:line="269" w:lineRule="exact"/>
        <w:ind w:right="142" w:firstLine="709"/>
        <w:jc w:val="both"/>
        <w:rPr>
          <w:rFonts w:ascii="Arial" w:hAnsi="Arial" w:cs="Arial"/>
          <w:sz w:val="24"/>
          <w:szCs w:val="24"/>
          <w:lang w:val="ru-RU"/>
        </w:rPr>
      </w:pPr>
      <w:r w:rsidRPr="00215966">
        <w:rPr>
          <w:rFonts w:ascii="Arial" w:hAnsi="Arial" w:cs="Arial"/>
          <w:b/>
          <w:sz w:val="24"/>
          <w:szCs w:val="24"/>
        </w:rPr>
        <w:t>I</w:t>
      </w:r>
      <w:r w:rsidRPr="00215966">
        <w:rPr>
          <w:rFonts w:ascii="Arial" w:hAnsi="Arial" w:cs="Arial"/>
          <w:b/>
          <w:sz w:val="24"/>
          <w:szCs w:val="24"/>
          <w:lang w:val="ru-RU"/>
        </w:rPr>
        <w:t>. Независимые гарантии</w:t>
      </w:r>
      <w:r w:rsidRPr="00215966">
        <w:rPr>
          <w:rFonts w:ascii="Arial" w:hAnsi="Arial" w:cs="Arial"/>
          <w:position w:val="5"/>
          <w:sz w:val="24"/>
          <w:szCs w:val="24"/>
          <w:lang w:val="ru-RU"/>
        </w:rPr>
        <w:t xml:space="preserve"> </w:t>
      </w:r>
      <w:r w:rsidRPr="00215966">
        <w:rPr>
          <w:rFonts w:ascii="Arial" w:hAnsi="Arial" w:cs="Arial"/>
          <w:b/>
          <w:sz w:val="24"/>
          <w:szCs w:val="24"/>
          <w:lang w:val="ru-RU"/>
        </w:rPr>
        <w:t>кредитных организаций</w:t>
      </w:r>
      <w:r w:rsidR="00FB58AC" w:rsidRPr="00215966">
        <w:rPr>
          <w:lang w:val="ru-RU"/>
        </w:rPr>
        <w:t xml:space="preserve"> </w:t>
      </w:r>
      <w:r w:rsidR="001B092D" w:rsidRPr="00215966">
        <w:rPr>
          <w:lang w:val="ru-RU"/>
        </w:rPr>
        <w:t>(</w:t>
      </w:r>
      <w:r w:rsidR="008C05F0" w:rsidRPr="00215966">
        <w:rPr>
          <w:rFonts w:ascii="Arial" w:hAnsi="Arial" w:cs="Arial"/>
          <w:sz w:val="24"/>
          <w:szCs w:val="24"/>
          <w:lang w:val="ru-RU"/>
        </w:rPr>
        <w:t>соответств</w:t>
      </w:r>
      <w:r w:rsidR="003F1E32" w:rsidRPr="00215966">
        <w:rPr>
          <w:rFonts w:ascii="Arial" w:hAnsi="Arial" w:cs="Arial"/>
          <w:sz w:val="24"/>
          <w:szCs w:val="24"/>
          <w:lang w:val="ru-RU"/>
        </w:rPr>
        <w:t>ующих</w:t>
      </w:r>
      <w:r w:rsidR="00FB58AC" w:rsidRPr="00215966">
        <w:rPr>
          <w:rFonts w:ascii="Arial" w:hAnsi="Arial" w:cs="Arial"/>
          <w:sz w:val="24"/>
          <w:szCs w:val="24"/>
          <w:lang w:val="ru-RU"/>
        </w:rPr>
        <w:t xml:space="preserve"> </w:t>
      </w:r>
      <w:r w:rsidR="00A13369" w:rsidRPr="00215966">
        <w:rPr>
          <w:rFonts w:ascii="Arial" w:hAnsi="Arial" w:cs="Arial"/>
          <w:sz w:val="24"/>
          <w:szCs w:val="24"/>
          <w:lang w:val="ru-RU"/>
        </w:rPr>
        <w:t xml:space="preserve">критериям оценки устойчивости финансового </w:t>
      </w:r>
      <w:r w:rsidR="00FB58AC" w:rsidRPr="00215966">
        <w:rPr>
          <w:rFonts w:ascii="Arial" w:hAnsi="Arial" w:cs="Arial"/>
          <w:sz w:val="24"/>
          <w:szCs w:val="24"/>
          <w:lang w:val="ru-RU"/>
        </w:rPr>
        <w:t>положени</w:t>
      </w:r>
      <w:r w:rsidR="00A13369" w:rsidRPr="00215966">
        <w:rPr>
          <w:rFonts w:ascii="Arial" w:hAnsi="Arial" w:cs="Arial"/>
          <w:sz w:val="24"/>
          <w:szCs w:val="24"/>
          <w:lang w:val="ru-RU"/>
        </w:rPr>
        <w:t>я, установленным Наблюдательным советом Фонда</w:t>
      </w:r>
      <w:r w:rsidR="001B092D" w:rsidRPr="00215966">
        <w:rPr>
          <w:rFonts w:ascii="Arial" w:hAnsi="Arial" w:cs="Arial"/>
          <w:sz w:val="24"/>
          <w:szCs w:val="24"/>
          <w:lang w:val="ru-RU"/>
        </w:rPr>
        <w:t>)</w:t>
      </w:r>
      <w:r w:rsidR="00FB58AC" w:rsidRPr="00215966">
        <w:rPr>
          <w:rFonts w:ascii="Arial" w:hAnsi="Arial" w:cs="Arial"/>
          <w:sz w:val="24"/>
          <w:szCs w:val="24"/>
          <w:lang w:val="ru-RU"/>
        </w:rPr>
        <w:t>.</w:t>
      </w:r>
      <w:r w:rsidRPr="00215966">
        <w:rPr>
          <w:rFonts w:ascii="Arial" w:hAnsi="Arial" w:cs="Arial"/>
          <w:sz w:val="24"/>
          <w:szCs w:val="24"/>
          <w:lang w:val="ru-RU"/>
        </w:rPr>
        <w:t xml:space="preserve"> </w:t>
      </w:r>
    </w:p>
    <w:p w14:paraId="3AF8A0DB" w14:textId="77777777" w:rsidR="00F7127A" w:rsidRPr="00215966" w:rsidRDefault="00F7127A" w:rsidP="00F7127A">
      <w:pPr>
        <w:pStyle w:val="TableParagraph"/>
        <w:tabs>
          <w:tab w:val="left" w:pos="0"/>
          <w:tab w:val="left" w:pos="1134"/>
        </w:tabs>
        <w:spacing w:after="120"/>
        <w:ind w:right="142" w:firstLine="709"/>
        <w:jc w:val="both"/>
        <w:rPr>
          <w:rFonts w:ascii="Arial" w:hAnsi="Arial" w:cs="Arial"/>
          <w:sz w:val="24"/>
          <w:szCs w:val="24"/>
          <w:lang w:val="ru-RU"/>
        </w:rPr>
      </w:pPr>
      <w:r w:rsidRPr="00215966">
        <w:rPr>
          <w:rFonts w:ascii="Arial" w:hAnsi="Arial" w:cs="Arial"/>
          <w:b/>
          <w:sz w:val="24"/>
          <w:szCs w:val="24"/>
        </w:rPr>
        <w:t>II</w:t>
      </w:r>
      <w:r w:rsidRPr="00215966">
        <w:rPr>
          <w:rFonts w:ascii="Arial" w:hAnsi="Arial" w:cs="Arial"/>
          <w:b/>
          <w:sz w:val="24"/>
          <w:szCs w:val="24"/>
          <w:lang w:val="ru-RU"/>
        </w:rPr>
        <w:t>. Поручительства и независимые гарантии Государственной корпорации "Банк развития и внешнеэкономической деятельности (Внешэкономбанк)", независимые гарантии кредитных организаций, входящих в Группу Внешэкономбанка, зарегистрированных на территории Российской Федерации</w:t>
      </w:r>
      <w:r w:rsidRPr="00215966">
        <w:rPr>
          <w:rFonts w:ascii="Arial" w:hAnsi="Arial" w:cs="Arial"/>
          <w:sz w:val="24"/>
          <w:szCs w:val="24"/>
          <w:lang w:val="ru-RU"/>
        </w:rPr>
        <w:t>.</w:t>
      </w:r>
    </w:p>
    <w:p w14:paraId="6F3FC134" w14:textId="77777777" w:rsidR="00A94697" w:rsidRPr="00215966" w:rsidRDefault="00A94697" w:rsidP="00F7127A">
      <w:pPr>
        <w:pStyle w:val="TableParagraph"/>
        <w:tabs>
          <w:tab w:val="left" w:pos="0"/>
          <w:tab w:val="left" w:pos="1134"/>
        </w:tabs>
        <w:spacing w:after="120"/>
        <w:ind w:right="142" w:firstLine="709"/>
        <w:jc w:val="both"/>
        <w:rPr>
          <w:rFonts w:ascii="Arial" w:hAnsi="Arial" w:cs="Arial"/>
          <w:sz w:val="24"/>
          <w:szCs w:val="24"/>
          <w:lang w:val="ru-RU"/>
        </w:rPr>
      </w:pPr>
      <w:r w:rsidRPr="00215966">
        <w:rPr>
          <w:rFonts w:ascii="Arial" w:hAnsi="Arial" w:cs="Arial"/>
          <w:b/>
          <w:sz w:val="24"/>
          <w:szCs w:val="24"/>
        </w:rPr>
        <w:t>II</w:t>
      </w:r>
      <w:r w:rsidR="00F7127A" w:rsidRPr="00215966">
        <w:rPr>
          <w:rFonts w:ascii="Arial" w:hAnsi="Arial" w:cs="Arial"/>
          <w:b/>
          <w:sz w:val="24"/>
          <w:szCs w:val="24"/>
        </w:rPr>
        <w:t>I</w:t>
      </w:r>
      <w:r w:rsidRPr="00215966">
        <w:rPr>
          <w:rFonts w:ascii="Arial" w:hAnsi="Arial" w:cs="Arial"/>
          <w:b/>
          <w:sz w:val="24"/>
          <w:szCs w:val="24"/>
          <w:lang w:val="ru-RU"/>
        </w:rPr>
        <w:t xml:space="preserve">. Гарантии и поручительства АО "Федеральная корпорация по развитию малого и среднего предпринимательства", </w:t>
      </w:r>
      <w:r w:rsidR="00A13369" w:rsidRPr="00215966">
        <w:rPr>
          <w:rFonts w:ascii="Arial" w:hAnsi="Arial" w:cs="Arial"/>
          <w:b/>
          <w:sz w:val="24"/>
          <w:szCs w:val="24"/>
          <w:lang w:val="ru-RU"/>
        </w:rPr>
        <w:t>АО "МСП Банк"</w:t>
      </w:r>
      <w:r w:rsidRPr="00215966">
        <w:rPr>
          <w:rFonts w:ascii="Arial" w:hAnsi="Arial" w:cs="Arial"/>
          <w:sz w:val="24"/>
          <w:szCs w:val="24"/>
          <w:lang w:val="ru-RU"/>
        </w:rPr>
        <w:t>.</w:t>
      </w:r>
    </w:p>
    <w:p w14:paraId="7BE3EB50" w14:textId="77777777" w:rsidR="00A13369" w:rsidRPr="00215966" w:rsidRDefault="00A13369" w:rsidP="00F7127A">
      <w:pPr>
        <w:pStyle w:val="TableParagraph"/>
        <w:tabs>
          <w:tab w:val="left" w:pos="0"/>
          <w:tab w:val="left" w:pos="1134"/>
        </w:tabs>
        <w:spacing w:after="120"/>
        <w:ind w:right="142" w:firstLine="709"/>
        <w:jc w:val="both"/>
        <w:rPr>
          <w:rFonts w:ascii="Arial" w:hAnsi="Arial" w:cs="Arial"/>
          <w:b/>
          <w:sz w:val="24"/>
          <w:szCs w:val="24"/>
          <w:lang w:val="ru-RU"/>
        </w:rPr>
      </w:pPr>
      <w:r w:rsidRPr="00215966">
        <w:rPr>
          <w:rFonts w:ascii="Arial" w:hAnsi="Arial" w:cs="Arial"/>
          <w:b/>
          <w:sz w:val="24"/>
          <w:szCs w:val="24"/>
        </w:rPr>
        <w:t>IV</w:t>
      </w:r>
      <w:r w:rsidRPr="00215966">
        <w:rPr>
          <w:rFonts w:ascii="Arial" w:hAnsi="Arial" w:cs="Arial"/>
          <w:b/>
          <w:sz w:val="24"/>
          <w:szCs w:val="24"/>
          <w:lang w:val="ru-RU"/>
        </w:rPr>
        <w:t xml:space="preserve">. Страхование </w:t>
      </w:r>
      <w:r w:rsidR="00086074" w:rsidRPr="00215966">
        <w:rPr>
          <w:rFonts w:ascii="Arial" w:hAnsi="Arial" w:cs="Arial"/>
          <w:b/>
          <w:sz w:val="24"/>
          <w:szCs w:val="24"/>
          <w:lang w:val="ru-RU"/>
        </w:rPr>
        <w:t xml:space="preserve">Акционерным обществом "Российское агентство по страхованию экспортных кредитов и </w:t>
      </w:r>
      <w:r w:rsidR="002144CF" w:rsidRPr="00215966">
        <w:rPr>
          <w:rFonts w:ascii="Arial" w:hAnsi="Arial" w:cs="Arial"/>
          <w:b/>
          <w:sz w:val="24"/>
          <w:szCs w:val="24"/>
          <w:lang w:val="ru-RU"/>
        </w:rPr>
        <w:t>инвестиций (</w:t>
      </w:r>
      <w:r w:rsidR="00086074" w:rsidRPr="00215966">
        <w:rPr>
          <w:rFonts w:ascii="Arial" w:hAnsi="Arial" w:cs="Arial"/>
          <w:b/>
          <w:sz w:val="24"/>
          <w:szCs w:val="24"/>
          <w:lang w:val="ru-RU"/>
        </w:rPr>
        <w:t>АО ЭКСАР")</w:t>
      </w:r>
      <w:r w:rsidR="0088630E" w:rsidRPr="00215966">
        <w:rPr>
          <w:rFonts w:ascii="Arial" w:hAnsi="Arial" w:cs="Arial"/>
          <w:b/>
          <w:sz w:val="24"/>
          <w:szCs w:val="24"/>
          <w:lang w:val="ru-RU"/>
        </w:rPr>
        <w:t>.</w:t>
      </w:r>
    </w:p>
    <w:p w14:paraId="71C74CFA" w14:textId="77777777" w:rsidR="00A94697" w:rsidRPr="00215966" w:rsidRDefault="008D7E97" w:rsidP="00F7127A">
      <w:pPr>
        <w:pStyle w:val="TableParagraph"/>
        <w:tabs>
          <w:tab w:val="left" w:pos="0"/>
          <w:tab w:val="left" w:pos="1134"/>
        </w:tabs>
        <w:spacing w:after="120"/>
        <w:ind w:right="142" w:firstLine="709"/>
        <w:jc w:val="both"/>
        <w:rPr>
          <w:rFonts w:ascii="Arial" w:hAnsi="Arial" w:cs="Arial"/>
          <w:sz w:val="24"/>
          <w:szCs w:val="24"/>
          <w:lang w:val="ru-RU"/>
        </w:rPr>
      </w:pPr>
      <w:r w:rsidRPr="00215966">
        <w:rPr>
          <w:rFonts w:ascii="Arial" w:hAnsi="Arial" w:cs="Arial"/>
          <w:b/>
          <w:sz w:val="24"/>
          <w:szCs w:val="24"/>
        </w:rPr>
        <w:t>V</w:t>
      </w:r>
      <w:r w:rsidR="00A94697" w:rsidRPr="00215966">
        <w:rPr>
          <w:rFonts w:ascii="Arial" w:hAnsi="Arial" w:cs="Arial"/>
          <w:b/>
          <w:sz w:val="24"/>
          <w:szCs w:val="24"/>
          <w:lang w:val="ru-RU"/>
        </w:rPr>
        <w:t xml:space="preserve">. </w:t>
      </w:r>
      <w:r w:rsidR="006113E2" w:rsidRPr="00215966">
        <w:rPr>
          <w:rFonts w:ascii="Arial" w:hAnsi="Arial" w:cs="Arial"/>
          <w:b/>
          <w:sz w:val="24"/>
          <w:szCs w:val="24"/>
          <w:lang w:val="ru-RU"/>
        </w:rPr>
        <w:t>П</w:t>
      </w:r>
      <w:r w:rsidR="00A94697" w:rsidRPr="00215966">
        <w:rPr>
          <w:rFonts w:ascii="Arial" w:hAnsi="Arial" w:cs="Arial"/>
          <w:b/>
          <w:sz w:val="24"/>
          <w:szCs w:val="24"/>
          <w:lang w:val="ru-RU"/>
        </w:rPr>
        <w:t>оручительства субъектов Российской Федерации</w:t>
      </w:r>
      <w:r w:rsidR="00A94697" w:rsidRPr="00215966">
        <w:rPr>
          <w:rFonts w:ascii="Arial" w:hAnsi="Arial" w:cs="Arial"/>
          <w:sz w:val="24"/>
          <w:szCs w:val="24"/>
          <w:lang w:val="ru-RU"/>
        </w:rPr>
        <w:t>.</w:t>
      </w:r>
    </w:p>
    <w:p w14:paraId="05E108D6" w14:textId="77777777" w:rsidR="00A94697" w:rsidRPr="00215966" w:rsidRDefault="00A94697" w:rsidP="00A13369">
      <w:pPr>
        <w:pStyle w:val="TableParagraph"/>
        <w:tabs>
          <w:tab w:val="left" w:pos="7513"/>
        </w:tabs>
        <w:spacing w:after="120"/>
        <w:ind w:right="142" w:firstLine="709"/>
        <w:jc w:val="both"/>
        <w:rPr>
          <w:rFonts w:ascii="Arial" w:hAnsi="Arial" w:cs="Arial"/>
          <w:sz w:val="24"/>
          <w:szCs w:val="24"/>
          <w:lang w:val="ru-RU"/>
        </w:rPr>
      </w:pPr>
      <w:r w:rsidRPr="00215966">
        <w:rPr>
          <w:rFonts w:ascii="Arial" w:hAnsi="Arial" w:cs="Arial"/>
          <w:b/>
          <w:sz w:val="24"/>
          <w:szCs w:val="24"/>
        </w:rPr>
        <w:t>V</w:t>
      </w:r>
      <w:r w:rsidR="00A13369" w:rsidRPr="00215966">
        <w:rPr>
          <w:rFonts w:ascii="Arial" w:hAnsi="Arial" w:cs="Arial"/>
          <w:b/>
          <w:sz w:val="24"/>
          <w:szCs w:val="24"/>
        </w:rPr>
        <w:t>I</w:t>
      </w:r>
      <w:r w:rsidRPr="00215966">
        <w:rPr>
          <w:rFonts w:ascii="Arial" w:hAnsi="Arial" w:cs="Arial"/>
          <w:b/>
          <w:sz w:val="24"/>
          <w:szCs w:val="24"/>
          <w:lang w:val="ru-RU"/>
        </w:rPr>
        <w:t>. Поручительства и независимые гарантии юридических лиц</w:t>
      </w:r>
      <w:r w:rsidRPr="00215966">
        <w:rPr>
          <w:rStyle w:val="a8"/>
          <w:rFonts w:ascii="Arial" w:hAnsi="Arial" w:cs="Arial"/>
          <w:b/>
          <w:szCs w:val="24"/>
          <w:lang w:val="ru-RU"/>
        </w:rPr>
        <w:footnoteReference w:id="6"/>
      </w:r>
      <w:r w:rsidRPr="00215966">
        <w:rPr>
          <w:rFonts w:ascii="Arial" w:hAnsi="Arial" w:cs="Arial"/>
          <w:position w:val="5"/>
          <w:sz w:val="24"/>
          <w:szCs w:val="24"/>
          <w:lang w:val="ru-RU"/>
        </w:rPr>
        <w:t xml:space="preserve"> </w:t>
      </w:r>
      <w:r w:rsidR="001B092D" w:rsidRPr="00215966">
        <w:rPr>
          <w:rFonts w:ascii="Arial" w:hAnsi="Arial" w:cs="Arial"/>
          <w:sz w:val="24"/>
          <w:szCs w:val="24"/>
          <w:lang w:val="ru-RU"/>
        </w:rPr>
        <w:t xml:space="preserve">(при </w:t>
      </w:r>
      <w:r w:rsidRPr="00215966">
        <w:rPr>
          <w:rFonts w:ascii="Arial" w:hAnsi="Arial" w:cs="Arial"/>
          <w:sz w:val="24"/>
          <w:szCs w:val="24"/>
          <w:lang w:val="ru-RU"/>
        </w:rPr>
        <w:t>условии</w:t>
      </w:r>
      <w:r w:rsidR="008C05F0" w:rsidRPr="00215966">
        <w:rPr>
          <w:rFonts w:ascii="Arial" w:hAnsi="Arial" w:cs="Arial"/>
          <w:sz w:val="24"/>
          <w:szCs w:val="24"/>
          <w:lang w:val="ru-RU"/>
        </w:rPr>
        <w:t xml:space="preserve"> соответствия </w:t>
      </w:r>
      <w:r w:rsidR="001B092D" w:rsidRPr="00215966">
        <w:rPr>
          <w:rFonts w:ascii="Arial" w:hAnsi="Arial" w:cs="Arial"/>
          <w:sz w:val="24"/>
          <w:szCs w:val="24"/>
          <w:lang w:val="ru-RU"/>
        </w:rPr>
        <w:t>юридическо</w:t>
      </w:r>
      <w:r w:rsidR="008C05F0" w:rsidRPr="00215966">
        <w:rPr>
          <w:rFonts w:ascii="Arial" w:hAnsi="Arial" w:cs="Arial"/>
          <w:sz w:val="24"/>
          <w:szCs w:val="24"/>
          <w:lang w:val="ru-RU"/>
        </w:rPr>
        <w:t>го</w:t>
      </w:r>
      <w:r w:rsidR="001B092D" w:rsidRPr="00215966">
        <w:rPr>
          <w:rFonts w:ascii="Arial" w:hAnsi="Arial" w:cs="Arial"/>
          <w:sz w:val="24"/>
          <w:szCs w:val="24"/>
          <w:lang w:val="ru-RU"/>
        </w:rPr>
        <w:t xml:space="preserve"> лиц</w:t>
      </w:r>
      <w:r w:rsidR="008C05F0" w:rsidRPr="00215966">
        <w:rPr>
          <w:rFonts w:ascii="Arial" w:hAnsi="Arial" w:cs="Arial"/>
          <w:sz w:val="24"/>
          <w:szCs w:val="24"/>
          <w:lang w:val="ru-RU"/>
        </w:rPr>
        <w:t>а</w:t>
      </w:r>
      <w:r w:rsidR="001B092D" w:rsidRPr="00215966">
        <w:rPr>
          <w:rFonts w:ascii="Arial" w:hAnsi="Arial" w:cs="Arial"/>
          <w:sz w:val="24"/>
          <w:szCs w:val="24"/>
          <w:lang w:val="ru-RU"/>
        </w:rPr>
        <w:t xml:space="preserve"> критериям оценки устойчивости финансового положения, </w:t>
      </w:r>
      <w:r w:rsidR="00615D97">
        <w:rPr>
          <w:rFonts w:ascii="Arial" w:hAnsi="Arial" w:cs="Arial"/>
          <w:sz w:val="24"/>
          <w:szCs w:val="24"/>
          <w:lang w:val="ru-RU"/>
        </w:rPr>
        <w:t>перечисленным в Приложении 5 к настоящему стандарту</w:t>
      </w:r>
      <w:r w:rsidR="001B092D" w:rsidRPr="00215966">
        <w:rPr>
          <w:rFonts w:ascii="Arial" w:hAnsi="Arial" w:cs="Arial"/>
          <w:sz w:val="24"/>
          <w:szCs w:val="24"/>
          <w:lang w:val="ru-RU"/>
        </w:rPr>
        <w:t>)</w:t>
      </w:r>
      <w:r w:rsidRPr="00215966">
        <w:rPr>
          <w:rFonts w:ascii="Arial" w:hAnsi="Arial" w:cs="Arial"/>
          <w:sz w:val="24"/>
          <w:szCs w:val="24"/>
          <w:lang w:val="ru-RU"/>
        </w:rPr>
        <w:t>.</w:t>
      </w:r>
    </w:p>
    <w:p w14:paraId="251CB084" w14:textId="77777777" w:rsidR="00A94697" w:rsidRPr="00215966" w:rsidRDefault="007C581F" w:rsidP="007C581F">
      <w:pPr>
        <w:pStyle w:val="TableParagraph"/>
        <w:tabs>
          <w:tab w:val="left" w:pos="0"/>
          <w:tab w:val="left" w:pos="1134"/>
        </w:tabs>
        <w:ind w:right="142" w:firstLine="709"/>
        <w:jc w:val="both"/>
        <w:rPr>
          <w:rFonts w:ascii="Arial" w:hAnsi="Arial" w:cs="Arial"/>
          <w:sz w:val="24"/>
          <w:szCs w:val="24"/>
          <w:lang w:val="ru-RU"/>
        </w:rPr>
      </w:pPr>
      <w:r w:rsidRPr="00215966">
        <w:rPr>
          <w:rFonts w:ascii="Arial" w:hAnsi="Arial" w:cs="Arial"/>
          <w:b/>
          <w:sz w:val="24"/>
          <w:szCs w:val="24"/>
        </w:rPr>
        <w:t>V</w:t>
      </w:r>
      <w:r w:rsidR="00E121A9" w:rsidRPr="00215966">
        <w:rPr>
          <w:rFonts w:ascii="Arial" w:hAnsi="Arial" w:cs="Arial"/>
          <w:b/>
          <w:sz w:val="24"/>
          <w:szCs w:val="24"/>
          <w:lang w:val="sl-SI"/>
        </w:rPr>
        <w:t>I</w:t>
      </w:r>
      <w:r w:rsidR="00A13369" w:rsidRPr="00215966">
        <w:rPr>
          <w:rFonts w:ascii="Arial" w:hAnsi="Arial" w:cs="Arial"/>
          <w:b/>
          <w:sz w:val="24"/>
          <w:szCs w:val="24"/>
          <w:lang w:val="sl-SI"/>
        </w:rPr>
        <w:t>I</w:t>
      </w:r>
      <w:r w:rsidRPr="00215966">
        <w:rPr>
          <w:rFonts w:ascii="Arial" w:hAnsi="Arial" w:cs="Arial"/>
          <w:b/>
          <w:sz w:val="24"/>
          <w:szCs w:val="24"/>
          <w:lang w:val="ru-RU"/>
        </w:rPr>
        <w:t xml:space="preserve">. Залог имущества и имущественных прав, </w:t>
      </w:r>
      <w:r w:rsidRPr="00215966">
        <w:rPr>
          <w:rFonts w:ascii="Arial" w:hAnsi="Arial" w:cs="Arial"/>
          <w:sz w:val="24"/>
          <w:szCs w:val="24"/>
          <w:lang w:val="ru-RU"/>
        </w:rPr>
        <w:t>за исключением имущества, перечисленного в Приложении № 3 к настоящему стандарту, включая следующие:</w:t>
      </w:r>
    </w:p>
    <w:p w14:paraId="58AC8953" w14:textId="77777777" w:rsidR="007C581F" w:rsidRPr="00215966" w:rsidRDefault="007C581F" w:rsidP="00F95419">
      <w:pPr>
        <w:pStyle w:val="TableParagraph"/>
        <w:numPr>
          <w:ilvl w:val="0"/>
          <w:numId w:val="14"/>
        </w:numPr>
        <w:tabs>
          <w:tab w:val="left" w:pos="629"/>
          <w:tab w:val="left" w:pos="1134"/>
        </w:tabs>
        <w:ind w:left="0" w:right="142" w:firstLine="709"/>
        <w:jc w:val="both"/>
        <w:rPr>
          <w:rFonts w:ascii="Arial" w:hAnsi="Arial" w:cs="Arial"/>
          <w:sz w:val="24"/>
          <w:szCs w:val="24"/>
          <w:lang w:val="ru-RU"/>
        </w:rPr>
      </w:pPr>
      <w:r w:rsidRPr="00215966">
        <w:rPr>
          <w:rFonts w:ascii="Arial" w:hAnsi="Arial" w:cs="Arial"/>
          <w:sz w:val="24"/>
          <w:szCs w:val="24"/>
          <w:lang w:val="ru-RU"/>
        </w:rPr>
        <w:t>недвижимое имущество (промышленная, коммерческая, жилая недвижимость, зарегистрированные объекты незавершенного строительства, земельные участки</w:t>
      </w:r>
      <w:r w:rsidR="00423345" w:rsidRPr="00215966">
        <w:rPr>
          <w:rFonts w:ascii="Arial" w:hAnsi="Arial" w:cs="Arial"/>
          <w:sz w:val="24"/>
          <w:szCs w:val="24"/>
          <w:lang w:val="ru-RU"/>
        </w:rPr>
        <w:t>, права долгосрочной аренды на земельные участки, на которых расположены предлагаемые в залог объекты недвижимости</w:t>
      </w:r>
      <w:r w:rsidRPr="00215966">
        <w:rPr>
          <w:rFonts w:ascii="Arial" w:hAnsi="Arial" w:cs="Arial"/>
          <w:sz w:val="24"/>
          <w:szCs w:val="24"/>
          <w:lang w:val="ru-RU"/>
        </w:rPr>
        <w:t>);</w:t>
      </w:r>
    </w:p>
    <w:p w14:paraId="6E1D1907" w14:textId="77777777" w:rsidR="007C581F" w:rsidRPr="00215966" w:rsidRDefault="007C581F" w:rsidP="00F95419">
      <w:pPr>
        <w:pStyle w:val="TableParagraph"/>
        <w:numPr>
          <w:ilvl w:val="0"/>
          <w:numId w:val="14"/>
        </w:numPr>
        <w:tabs>
          <w:tab w:val="left" w:pos="629"/>
          <w:tab w:val="left" w:pos="1134"/>
        </w:tabs>
        <w:ind w:left="0" w:right="142" w:firstLine="709"/>
        <w:jc w:val="both"/>
        <w:rPr>
          <w:rFonts w:ascii="Arial" w:hAnsi="Arial" w:cs="Arial"/>
          <w:sz w:val="24"/>
          <w:szCs w:val="24"/>
          <w:lang w:val="ru-RU"/>
        </w:rPr>
      </w:pPr>
      <w:r w:rsidRPr="00215966">
        <w:rPr>
          <w:rFonts w:ascii="Arial" w:hAnsi="Arial" w:cs="Arial"/>
          <w:sz w:val="24"/>
          <w:szCs w:val="24"/>
          <w:lang w:val="ru-RU"/>
        </w:rPr>
        <w:t>движимое имущество (оборудование и транспортные средства);</w:t>
      </w:r>
    </w:p>
    <w:p w14:paraId="6D56269D" w14:textId="77777777" w:rsidR="007C581F" w:rsidRPr="00215966" w:rsidRDefault="007C581F" w:rsidP="00F95419">
      <w:pPr>
        <w:pStyle w:val="TableParagraph"/>
        <w:numPr>
          <w:ilvl w:val="0"/>
          <w:numId w:val="14"/>
        </w:numPr>
        <w:tabs>
          <w:tab w:val="left" w:pos="629"/>
          <w:tab w:val="left" w:pos="1134"/>
        </w:tabs>
        <w:ind w:left="0" w:right="142" w:firstLine="709"/>
        <w:jc w:val="both"/>
        <w:rPr>
          <w:rFonts w:ascii="Arial" w:hAnsi="Arial" w:cs="Arial"/>
          <w:sz w:val="24"/>
          <w:szCs w:val="24"/>
          <w:lang w:val="ru-RU"/>
        </w:rPr>
      </w:pPr>
      <w:r w:rsidRPr="00215966">
        <w:rPr>
          <w:rFonts w:ascii="Arial" w:hAnsi="Arial" w:cs="Arial"/>
          <w:sz w:val="24"/>
          <w:szCs w:val="24"/>
          <w:lang w:val="ru-RU"/>
        </w:rPr>
        <w:t>драгоценные металлы</w:t>
      </w:r>
      <w:r w:rsidR="00DF09C3" w:rsidRPr="00215966">
        <w:rPr>
          <w:rFonts w:ascii="Arial" w:hAnsi="Arial" w:cs="Arial"/>
          <w:sz w:val="24"/>
          <w:szCs w:val="24"/>
          <w:lang w:val="ru-RU"/>
        </w:rPr>
        <w:t>.</w:t>
      </w:r>
    </w:p>
    <w:p w14:paraId="1D1445A8" w14:textId="77777777" w:rsidR="00E50E9D" w:rsidRDefault="003C3B5D" w:rsidP="00E50E9D">
      <w:pPr>
        <w:pStyle w:val="TableParagraph"/>
        <w:tabs>
          <w:tab w:val="left" w:pos="629"/>
          <w:tab w:val="left" w:pos="1134"/>
        </w:tabs>
        <w:ind w:right="142"/>
        <w:rPr>
          <w:rFonts w:ascii="Arial" w:hAnsi="Arial" w:cs="Arial"/>
          <w:sz w:val="24"/>
          <w:szCs w:val="24"/>
          <w:lang w:val="ru-RU"/>
        </w:rPr>
      </w:pPr>
      <w:r w:rsidRPr="00215966">
        <w:rPr>
          <w:rFonts w:ascii="Arial" w:hAnsi="Arial" w:cs="Arial"/>
          <w:sz w:val="24"/>
          <w:szCs w:val="24"/>
          <w:lang w:val="ru-RU"/>
        </w:rPr>
        <w:tab/>
      </w:r>
    </w:p>
    <w:p w14:paraId="2DC0F1CF" w14:textId="77777777" w:rsidR="00E50E9D" w:rsidRPr="00A86A1C" w:rsidRDefault="00E50E9D" w:rsidP="00E50E9D">
      <w:pPr>
        <w:pStyle w:val="TableParagraph"/>
        <w:tabs>
          <w:tab w:val="left" w:pos="629"/>
          <w:tab w:val="left" w:pos="1134"/>
        </w:tabs>
        <w:ind w:right="142"/>
        <w:jc w:val="both"/>
        <w:rPr>
          <w:rFonts w:ascii="Arial" w:hAnsi="Arial" w:cs="Arial"/>
          <w:sz w:val="24"/>
          <w:szCs w:val="24"/>
          <w:lang w:val="ru-RU"/>
        </w:rPr>
      </w:pPr>
      <w:r w:rsidRPr="00E50E9D">
        <w:rPr>
          <w:rFonts w:ascii="Arial" w:hAnsi="Arial" w:cs="Arial"/>
          <w:color w:val="FF0000"/>
          <w:sz w:val="24"/>
          <w:szCs w:val="24"/>
          <w:lang w:val="ru-RU"/>
        </w:rPr>
        <w:tab/>
      </w:r>
      <w:r w:rsidRPr="00A86A1C">
        <w:rPr>
          <w:rFonts w:ascii="Arial" w:hAnsi="Arial" w:cs="Arial"/>
          <w:sz w:val="24"/>
          <w:szCs w:val="24"/>
          <w:lang w:val="ru-RU"/>
        </w:rPr>
        <w:t>Имущество, приобретаемое/приобретенное в процессе реализации проекта, может быть отнесено к основному обеспечению, при соответствии хотя бы одному из условий:</w:t>
      </w:r>
    </w:p>
    <w:p w14:paraId="5E095961" w14:textId="77777777" w:rsidR="00E50E9D" w:rsidRPr="00A86A1C" w:rsidRDefault="00E50E9D" w:rsidP="00E832D9">
      <w:pPr>
        <w:pStyle w:val="TableParagraph"/>
        <w:numPr>
          <w:ilvl w:val="0"/>
          <w:numId w:val="44"/>
        </w:numPr>
        <w:tabs>
          <w:tab w:val="left" w:pos="567"/>
          <w:tab w:val="left" w:pos="629"/>
        </w:tabs>
        <w:ind w:left="0" w:right="142" w:firstLine="0"/>
        <w:jc w:val="both"/>
        <w:rPr>
          <w:rFonts w:ascii="Arial" w:hAnsi="Arial" w:cs="Arial"/>
          <w:sz w:val="24"/>
          <w:szCs w:val="24"/>
          <w:lang w:val="ru-RU"/>
        </w:rPr>
      </w:pPr>
      <w:r w:rsidRPr="00A86A1C">
        <w:rPr>
          <w:rFonts w:ascii="Arial" w:hAnsi="Arial" w:cs="Arial"/>
          <w:sz w:val="24"/>
          <w:szCs w:val="24"/>
          <w:lang w:val="ru-RU"/>
        </w:rPr>
        <w:t xml:space="preserve">На дату заключения договора залога имущество получено залогодателем, но не оплачено (предусматривается оплата за счет средств займа), при этом договором с поставщиком имущества предусмотрены переход права собственности в момент передачи имущества и </w:t>
      </w:r>
      <w:r w:rsidR="001F4558" w:rsidRPr="00A86A1C">
        <w:rPr>
          <w:rFonts w:ascii="Arial" w:hAnsi="Arial" w:cs="Arial"/>
          <w:sz w:val="24"/>
          <w:szCs w:val="24"/>
          <w:lang w:val="ru-RU"/>
        </w:rPr>
        <w:t xml:space="preserve">условие о том, что имущество не находится в залоге у поставщика до момента его полной оплаты. </w:t>
      </w:r>
    </w:p>
    <w:p w14:paraId="27B6CD82" w14:textId="77777777" w:rsidR="00111558" w:rsidRPr="00A86A1C" w:rsidRDefault="007E009D" w:rsidP="00E832D9">
      <w:pPr>
        <w:pStyle w:val="TableParagraph"/>
        <w:tabs>
          <w:tab w:val="left" w:pos="567"/>
          <w:tab w:val="left" w:pos="629"/>
        </w:tabs>
        <w:ind w:right="142"/>
        <w:jc w:val="both"/>
        <w:rPr>
          <w:rFonts w:ascii="Arial" w:hAnsi="Arial" w:cs="Arial"/>
          <w:sz w:val="24"/>
          <w:szCs w:val="24"/>
          <w:lang w:val="ru-RU"/>
        </w:rPr>
      </w:pPr>
      <w:r w:rsidRPr="00A86A1C">
        <w:rPr>
          <w:rFonts w:ascii="Arial" w:hAnsi="Arial" w:cs="Arial"/>
          <w:sz w:val="24"/>
          <w:szCs w:val="24"/>
          <w:lang w:val="ru-RU"/>
        </w:rPr>
        <w:t>В данном случае</w:t>
      </w:r>
      <w:r w:rsidR="00E832D9" w:rsidRPr="00A86A1C">
        <w:rPr>
          <w:rFonts w:ascii="Arial" w:hAnsi="Arial" w:cs="Arial"/>
          <w:sz w:val="24"/>
          <w:szCs w:val="24"/>
          <w:lang w:val="ru-RU"/>
        </w:rPr>
        <w:t xml:space="preserve"> в обязательном порядке </w:t>
      </w:r>
      <w:r w:rsidR="00111558" w:rsidRPr="00A86A1C">
        <w:rPr>
          <w:rFonts w:ascii="Arial" w:hAnsi="Arial" w:cs="Arial"/>
          <w:sz w:val="24"/>
          <w:szCs w:val="24"/>
          <w:lang w:val="ru-RU"/>
        </w:rPr>
        <w:t>устанавливаю</w:t>
      </w:r>
      <w:r w:rsidRPr="00A86A1C">
        <w:rPr>
          <w:rFonts w:ascii="Arial" w:hAnsi="Arial" w:cs="Arial"/>
          <w:sz w:val="24"/>
          <w:szCs w:val="24"/>
          <w:lang w:val="ru-RU"/>
        </w:rPr>
        <w:t xml:space="preserve">тся </w:t>
      </w:r>
      <w:r w:rsidR="00111558" w:rsidRPr="00A86A1C">
        <w:rPr>
          <w:rFonts w:ascii="Arial" w:hAnsi="Arial" w:cs="Arial"/>
          <w:sz w:val="24"/>
          <w:szCs w:val="24"/>
          <w:lang w:val="ru-RU"/>
        </w:rPr>
        <w:t>следующие условия</w:t>
      </w:r>
      <w:r w:rsidR="00E832D9" w:rsidRPr="00A86A1C">
        <w:rPr>
          <w:rFonts w:ascii="Arial" w:hAnsi="Arial" w:cs="Arial"/>
          <w:sz w:val="24"/>
          <w:szCs w:val="24"/>
          <w:lang w:val="ru-RU"/>
        </w:rPr>
        <w:t xml:space="preserve"> выдачи </w:t>
      </w:r>
      <w:r w:rsidR="00111558" w:rsidRPr="00A86A1C">
        <w:rPr>
          <w:rFonts w:ascii="Arial" w:hAnsi="Arial" w:cs="Arial"/>
          <w:sz w:val="24"/>
          <w:szCs w:val="24"/>
          <w:lang w:val="ru-RU"/>
        </w:rPr>
        <w:t xml:space="preserve">и использования </w:t>
      </w:r>
      <w:r w:rsidR="00E832D9" w:rsidRPr="00A86A1C">
        <w:rPr>
          <w:rFonts w:ascii="Arial" w:hAnsi="Arial" w:cs="Arial"/>
          <w:sz w:val="24"/>
          <w:szCs w:val="24"/>
          <w:lang w:val="ru-RU"/>
        </w:rPr>
        <w:t>денежных средств</w:t>
      </w:r>
      <w:r w:rsidR="00111558" w:rsidRPr="00A86A1C">
        <w:rPr>
          <w:rFonts w:ascii="Arial" w:hAnsi="Arial" w:cs="Arial"/>
          <w:sz w:val="24"/>
          <w:szCs w:val="24"/>
          <w:lang w:val="ru-RU"/>
        </w:rPr>
        <w:t xml:space="preserve"> по договору займа:</w:t>
      </w:r>
    </w:p>
    <w:p w14:paraId="2AF6C3F4" w14:textId="77777777" w:rsidR="007E009D" w:rsidRPr="00A86A1C" w:rsidRDefault="00E832D9" w:rsidP="00111558">
      <w:pPr>
        <w:pStyle w:val="TableParagraph"/>
        <w:numPr>
          <w:ilvl w:val="0"/>
          <w:numId w:val="45"/>
        </w:numPr>
        <w:tabs>
          <w:tab w:val="left" w:pos="360"/>
          <w:tab w:val="left" w:pos="567"/>
        </w:tabs>
        <w:ind w:left="0" w:right="142" w:firstLine="0"/>
        <w:jc w:val="both"/>
        <w:rPr>
          <w:rFonts w:ascii="Arial" w:hAnsi="Arial" w:cs="Arial"/>
          <w:sz w:val="24"/>
          <w:szCs w:val="24"/>
          <w:lang w:val="ru-RU"/>
        </w:rPr>
      </w:pPr>
      <w:r w:rsidRPr="00A86A1C">
        <w:rPr>
          <w:rFonts w:ascii="Arial" w:hAnsi="Arial" w:cs="Arial"/>
          <w:sz w:val="24"/>
          <w:szCs w:val="24"/>
          <w:lang w:val="ru-RU"/>
        </w:rPr>
        <w:t xml:space="preserve">полное исполнение обязательств Заемщика по софинансированию проекта в части оплаты оборудования, которое планируется оформить в залог в </w:t>
      </w:r>
      <w:r w:rsidR="00111558" w:rsidRPr="00A86A1C">
        <w:rPr>
          <w:rFonts w:ascii="Arial" w:hAnsi="Arial" w:cs="Arial"/>
          <w:sz w:val="24"/>
          <w:szCs w:val="24"/>
          <w:lang w:val="ru-RU"/>
        </w:rPr>
        <w:t>качестве основного обеспечения;</w:t>
      </w:r>
    </w:p>
    <w:p w14:paraId="57C8254E" w14:textId="77777777" w:rsidR="00111558" w:rsidRPr="00A86A1C" w:rsidRDefault="00111558" w:rsidP="00111558">
      <w:pPr>
        <w:pStyle w:val="TableParagraph"/>
        <w:numPr>
          <w:ilvl w:val="0"/>
          <w:numId w:val="45"/>
        </w:numPr>
        <w:tabs>
          <w:tab w:val="left" w:pos="360"/>
          <w:tab w:val="left" w:pos="567"/>
        </w:tabs>
        <w:ind w:left="0" w:right="142" w:firstLine="0"/>
        <w:jc w:val="both"/>
        <w:rPr>
          <w:rFonts w:ascii="Arial" w:hAnsi="Arial" w:cs="Arial"/>
          <w:sz w:val="24"/>
          <w:szCs w:val="24"/>
          <w:lang w:val="ru-RU"/>
        </w:rPr>
      </w:pPr>
      <w:r w:rsidRPr="00A86A1C">
        <w:rPr>
          <w:rFonts w:ascii="Arial" w:hAnsi="Arial" w:cs="Arial"/>
          <w:sz w:val="24"/>
          <w:szCs w:val="24"/>
          <w:lang w:val="ru-RU"/>
        </w:rPr>
        <w:t xml:space="preserve">денежные средства, полученные Заемщиком по договору займа, должны быть использованы заемщиком в первую очередь на оплату оборудования, которое планируется оформить в залог в качестве основного обеспечения. </w:t>
      </w:r>
    </w:p>
    <w:p w14:paraId="344C0DFC" w14:textId="77777777" w:rsidR="00111558" w:rsidRPr="00A86A1C" w:rsidRDefault="00111558" w:rsidP="00E832D9">
      <w:pPr>
        <w:pStyle w:val="TableParagraph"/>
        <w:tabs>
          <w:tab w:val="left" w:pos="567"/>
          <w:tab w:val="left" w:pos="629"/>
        </w:tabs>
        <w:ind w:right="142"/>
        <w:jc w:val="both"/>
        <w:rPr>
          <w:rFonts w:ascii="Arial" w:hAnsi="Arial" w:cs="Arial"/>
          <w:sz w:val="24"/>
          <w:szCs w:val="24"/>
          <w:lang w:val="ru-RU"/>
        </w:rPr>
      </w:pPr>
      <w:r w:rsidRPr="00A86A1C">
        <w:rPr>
          <w:rFonts w:ascii="Arial" w:hAnsi="Arial" w:cs="Arial"/>
          <w:sz w:val="24"/>
          <w:szCs w:val="24"/>
          <w:lang w:val="ru-RU"/>
        </w:rPr>
        <w:t xml:space="preserve"> </w:t>
      </w:r>
    </w:p>
    <w:p w14:paraId="64C13E8F" w14:textId="77777777" w:rsidR="00DF09C3" w:rsidRPr="00A86A1C" w:rsidRDefault="00E50E9D" w:rsidP="00E832D9">
      <w:pPr>
        <w:pStyle w:val="TableParagraph"/>
        <w:tabs>
          <w:tab w:val="left" w:pos="567"/>
        </w:tabs>
        <w:ind w:right="142"/>
        <w:jc w:val="both"/>
        <w:rPr>
          <w:rFonts w:ascii="Arial" w:hAnsi="Arial" w:cs="Arial"/>
          <w:sz w:val="24"/>
          <w:szCs w:val="24"/>
          <w:lang w:val="ru-RU"/>
        </w:rPr>
      </w:pPr>
      <w:r w:rsidRPr="00A86A1C">
        <w:rPr>
          <w:rFonts w:ascii="Arial" w:hAnsi="Arial" w:cs="Arial"/>
          <w:sz w:val="24"/>
          <w:szCs w:val="24"/>
          <w:lang w:val="ru-RU"/>
        </w:rPr>
        <w:t>2)</w:t>
      </w:r>
      <w:r w:rsidRPr="00A86A1C">
        <w:rPr>
          <w:rFonts w:ascii="Arial" w:hAnsi="Arial" w:cs="Arial"/>
          <w:sz w:val="24"/>
          <w:szCs w:val="24"/>
          <w:lang w:val="ru-RU"/>
        </w:rPr>
        <w:tab/>
        <w:t>На дату заключения договора залога право собственности на имущество полностью перешло к залогодателю, имущество полностью оплачено.</w:t>
      </w:r>
    </w:p>
    <w:p w14:paraId="6489CEC3" w14:textId="77777777" w:rsidR="00E50E9D" w:rsidRPr="00E50E9D" w:rsidRDefault="00E50E9D" w:rsidP="00E50E9D">
      <w:pPr>
        <w:pStyle w:val="TableParagraph"/>
        <w:tabs>
          <w:tab w:val="left" w:pos="629"/>
          <w:tab w:val="left" w:pos="1134"/>
        </w:tabs>
        <w:ind w:right="142"/>
        <w:rPr>
          <w:rFonts w:ascii="Arial" w:hAnsi="Arial" w:cs="Arial"/>
          <w:sz w:val="24"/>
          <w:szCs w:val="24"/>
          <w:lang w:val="ru-RU"/>
        </w:rPr>
      </w:pPr>
    </w:p>
    <w:p w14:paraId="15CDEE60" w14:textId="77777777" w:rsidR="0092112C" w:rsidRPr="00215966" w:rsidRDefault="00423345" w:rsidP="0092112C">
      <w:pPr>
        <w:pStyle w:val="TableParagraph"/>
        <w:tabs>
          <w:tab w:val="left" w:pos="0"/>
          <w:tab w:val="left" w:pos="1134"/>
        </w:tabs>
        <w:ind w:right="142" w:firstLine="709"/>
        <w:jc w:val="both"/>
        <w:rPr>
          <w:rFonts w:ascii="Arial" w:hAnsi="Arial" w:cs="Arial"/>
          <w:sz w:val="24"/>
          <w:szCs w:val="24"/>
          <w:lang w:val="ru-RU"/>
        </w:rPr>
      </w:pPr>
      <w:r w:rsidRPr="00215966">
        <w:rPr>
          <w:rFonts w:ascii="Arial" w:hAnsi="Arial" w:cs="Arial"/>
          <w:sz w:val="24"/>
          <w:szCs w:val="24"/>
          <w:lang w:val="ru-RU"/>
        </w:rPr>
        <w:t>Наблюдательный совет Фонда устанавливает п</w:t>
      </w:r>
      <w:r w:rsidR="00EC47E6" w:rsidRPr="00215966">
        <w:rPr>
          <w:rFonts w:ascii="Arial" w:hAnsi="Arial" w:cs="Arial"/>
          <w:sz w:val="24"/>
          <w:szCs w:val="24"/>
          <w:lang w:val="ru-RU"/>
        </w:rPr>
        <w:t>рограммы финансирования проектов, для которых применяется</w:t>
      </w:r>
      <w:r w:rsidRPr="00215966">
        <w:rPr>
          <w:rFonts w:ascii="Arial" w:hAnsi="Arial" w:cs="Arial"/>
          <w:sz w:val="24"/>
          <w:szCs w:val="24"/>
          <w:lang w:val="ru-RU"/>
        </w:rPr>
        <w:t xml:space="preserve"> (не применяется)</w:t>
      </w:r>
      <w:r w:rsidR="00EC47E6" w:rsidRPr="00215966">
        <w:rPr>
          <w:rFonts w:ascii="Arial" w:hAnsi="Arial" w:cs="Arial"/>
          <w:sz w:val="24"/>
          <w:szCs w:val="24"/>
          <w:lang w:val="ru-RU"/>
        </w:rPr>
        <w:t xml:space="preserve"> соответствующий вид Основного обеспечения, условия </w:t>
      </w:r>
      <w:r w:rsidR="0092112C" w:rsidRPr="00215966">
        <w:rPr>
          <w:rFonts w:ascii="Arial" w:hAnsi="Arial" w:cs="Arial"/>
          <w:sz w:val="24"/>
          <w:szCs w:val="24"/>
          <w:lang w:val="ru-RU"/>
        </w:rPr>
        <w:t>(требования к качеству</w:t>
      </w:r>
      <w:r w:rsidR="00982A60" w:rsidRPr="00215966">
        <w:rPr>
          <w:rFonts w:ascii="Arial" w:hAnsi="Arial" w:cs="Arial"/>
          <w:sz w:val="24"/>
          <w:szCs w:val="24"/>
          <w:lang w:val="ru-RU"/>
        </w:rPr>
        <w:t xml:space="preserve">, включая критерии оценки устойчивости финансового положения </w:t>
      </w:r>
      <w:r w:rsidR="00FB58AC" w:rsidRPr="00215966">
        <w:rPr>
          <w:rFonts w:ascii="Arial" w:hAnsi="Arial" w:cs="Arial"/>
          <w:sz w:val="24"/>
          <w:szCs w:val="24"/>
          <w:lang w:val="ru-RU"/>
        </w:rPr>
        <w:t xml:space="preserve">кредитных организаций и </w:t>
      </w:r>
      <w:r w:rsidR="00982A60" w:rsidRPr="00215966">
        <w:rPr>
          <w:rFonts w:ascii="Arial" w:hAnsi="Arial" w:cs="Arial"/>
          <w:sz w:val="24"/>
          <w:szCs w:val="24"/>
          <w:lang w:val="ru-RU"/>
        </w:rPr>
        <w:t>юридических лиц</w:t>
      </w:r>
      <w:r w:rsidR="0092112C" w:rsidRPr="00215966">
        <w:rPr>
          <w:rFonts w:ascii="Arial" w:hAnsi="Arial" w:cs="Arial"/>
          <w:sz w:val="24"/>
          <w:szCs w:val="24"/>
          <w:lang w:val="ru-RU"/>
        </w:rPr>
        <w:t>) и дисконты, применяемые для определения залоговой стоимости Обеспечения по Займу Фонда.</w:t>
      </w:r>
    </w:p>
    <w:p w14:paraId="183EA30F" w14:textId="77777777" w:rsidR="003C49B8" w:rsidRPr="00215966" w:rsidRDefault="003C49B8" w:rsidP="005014E6">
      <w:pPr>
        <w:pStyle w:val="1"/>
        <w:numPr>
          <w:ilvl w:val="0"/>
          <w:numId w:val="0"/>
        </w:numPr>
        <w:tabs>
          <w:tab w:val="left" w:pos="426"/>
        </w:tabs>
        <w:ind w:left="5529"/>
        <w:rPr>
          <w:rFonts w:ascii="Arial" w:hAnsi="Arial" w:cs="Arial"/>
          <w:sz w:val="24"/>
        </w:rPr>
      </w:pPr>
      <w:r w:rsidRPr="00215966">
        <w:rPr>
          <w:rFonts w:ascii="Arial" w:hAnsi="Arial" w:cs="Arial"/>
          <w:sz w:val="24"/>
        </w:rPr>
        <w:br w:type="page"/>
      </w:r>
      <w:bookmarkStart w:id="11" w:name="_Toc519855498"/>
      <w:r w:rsidRPr="00215966">
        <w:rPr>
          <w:rFonts w:ascii="Arial" w:hAnsi="Arial" w:cs="Arial"/>
          <w:sz w:val="24"/>
        </w:rPr>
        <w:t>Приложение</w:t>
      </w:r>
      <w:r w:rsidR="00931975" w:rsidRPr="00215966">
        <w:rPr>
          <w:rFonts w:ascii="Arial" w:hAnsi="Arial" w:cs="Arial"/>
          <w:sz w:val="24"/>
        </w:rPr>
        <w:t xml:space="preserve"> №</w:t>
      </w:r>
      <w:r w:rsidRPr="00215966">
        <w:rPr>
          <w:rFonts w:ascii="Arial" w:hAnsi="Arial" w:cs="Arial"/>
          <w:sz w:val="24"/>
        </w:rPr>
        <w:t xml:space="preserve"> 2</w:t>
      </w:r>
      <w:bookmarkEnd w:id="11"/>
    </w:p>
    <w:p w14:paraId="3602232F" w14:textId="77777777" w:rsidR="00DD74F2" w:rsidRPr="00215966" w:rsidRDefault="00DD74F2" w:rsidP="00DD74F2">
      <w:pPr>
        <w:spacing w:after="0"/>
        <w:ind w:left="5529" w:firstLine="0"/>
        <w:jc w:val="left"/>
        <w:rPr>
          <w:rFonts w:ascii="Arial" w:hAnsi="Arial" w:cs="Arial"/>
          <w:b/>
          <w:sz w:val="24"/>
          <w:szCs w:val="24"/>
        </w:rPr>
      </w:pPr>
      <w:r w:rsidRPr="00215966">
        <w:rPr>
          <w:rFonts w:ascii="Arial" w:hAnsi="Arial" w:cs="Arial"/>
          <w:b/>
          <w:sz w:val="24"/>
          <w:szCs w:val="24"/>
        </w:rPr>
        <w:t>к Стандарту Фонда</w:t>
      </w:r>
    </w:p>
    <w:p w14:paraId="0B0C866A" w14:textId="77777777" w:rsidR="00DD74F2" w:rsidRPr="00215966" w:rsidRDefault="00DD74F2" w:rsidP="00DD74F2">
      <w:pPr>
        <w:spacing w:after="0"/>
        <w:ind w:left="5529" w:firstLine="0"/>
        <w:jc w:val="left"/>
        <w:rPr>
          <w:rFonts w:ascii="Arial" w:hAnsi="Arial" w:cs="Arial"/>
          <w:b/>
          <w:sz w:val="24"/>
          <w:szCs w:val="24"/>
        </w:rPr>
      </w:pPr>
      <w:r w:rsidRPr="00215966">
        <w:rPr>
          <w:rFonts w:ascii="Arial" w:hAnsi="Arial" w:cs="Arial"/>
          <w:b/>
          <w:sz w:val="24"/>
          <w:szCs w:val="24"/>
        </w:rPr>
        <w:t>Порядок обеспечения возврата займов, предоставленных в качестве финанс</w:t>
      </w:r>
      <w:r w:rsidR="009C50F5" w:rsidRPr="00215966">
        <w:rPr>
          <w:rFonts w:ascii="Arial" w:hAnsi="Arial" w:cs="Arial"/>
          <w:b/>
          <w:sz w:val="24"/>
          <w:szCs w:val="24"/>
        </w:rPr>
        <w:t xml:space="preserve">ирования </w:t>
      </w:r>
      <w:r w:rsidRPr="00215966">
        <w:rPr>
          <w:rFonts w:ascii="Arial" w:hAnsi="Arial" w:cs="Arial"/>
          <w:b/>
          <w:sz w:val="24"/>
          <w:szCs w:val="24"/>
        </w:rPr>
        <w:t>проектов</w:t>
      </w:r>
    </w:p>
    <w:p w14:paraId="7A8D36CB" w14:textId="77777777" w:rsidR="00DD74F2" w:rsidRPr="00215966" w:rsidRDefault="00DD74F2" w:rsidP="003C49B8">
      <w:pPr>
        <w:spacing w:after="120"/>
        <w:jc w:val="right"/>
        <w:rPr>
          <w:rFonts w:ascii="Arial" w:hAnsi="Arial" w:cs="Arial"/>
          <w:b/>
          <w:sz w:val="24"/>
          <w:szCs w:val="24"/>
        </w:rPr>
      </w:pPr>
    </w:p>
    <w:p w14:paraId="167C02FC" w14:textId="77777777" w:rsidR="003C49B8" w:rsidRPr="00215966" w:rsidRDefault="003C49B8" w:rsidP="003C49B8">
      <w:pPr>
        <w:spacing w:after="120"/>
        <w:ind w:left="720"/>
        <w:contextualSpacing/>
        <w:rPr>
          <w:rFonts w:ascii="Arial" w:hAnsi="Arial" w:cs="Arial"/>
          <w:sz w:val="24"/>
          <w:szCs w:val="24"/>
        </w:rPr>
      </w:pPr>
    </w:p>
    <w:p w14:paraId="2E8B2D21" w14:textId="77777777" w:rsidR="003C49B8" w:rsidRPr="00215966" w:rsidRDefault="003C49B8" w:rsidP="003C49B8">
      <w:pPr>
        <w:spacing w:after="120"/>
        <w:ind w:left="720"/>
        <w:contextualSpacing/>
        <w:rPr>
          <w:rFonts w:ascii="Arial" w:hAnsi="Arial" w:cs="Arial"/>
          <w:sz w:val="24"/>
          <w:szCs w:val="24"/>
        </w:rPr>
      </w:pPr>
    </w:p>
    <w:p w14:paraId="2C4F0B94" w14:textId="77777777" w:rsidR="003C49B8" w:rsidRPr="00215966" w:rsidRDefault="003C49B8" w:rsidP="003C49B8">
      <w:pPr>
        <w:spacing w:after="120"/>
        <w:ind w:left="14" w:firstLine="14"/>
        <w:contextualSpacing/>
        <w:jc w:val="center"/>
        <w:rPr>
          <w:rFonts w:ascii="Arial" w:hAnsi="Arial" w:cs="Arial"/>
          <w:b/>
          <w:sz w:val="24"/>
          <w:szCs w:val="24"/>
        </w:rPr>
      </w:pPr>
      <w:r w:rsidRPr="00215966">
        <w:rPr>
          <w:rFonts w:ascii="Arial" w:hAnsi="Arial" w:cs="Arial"/>
          <w:b/>
          <w:sz w:val="24"/>
          <w:szCs w:val="24"/>
        </w:rPr>
        <w:t>Виды Дополнительного обеспечения,</w:t>
      </w:r>
    </w:p>
    <w:p w14:paraId="6F7BF645" w14:textId="77777777" w:rsidR="003C49B8" w:rsidRPr="00215966" w:rsidRDefault="003C49B8" w:rsidP="003C49B8">
      <w:pPr>
        <w:spacing w:after="120"/>
        <w:ind w:left="14" w:firstLine="14"/>
        <w:contextualSpacing/>
        <w:jc w:val="center"/>
        <w:rPr>
          <w:rFonts w:ascii="Arial" w:hAnsi="Arial" w:cs="Arial"/>
          <w:sz w:val="24"/>
          <w:szCs w:val="24"/>
        </w:rPr>
      </w:pPr>
      <w:r w:rsidRPr="00215966">
        <w:rPr>
          <w:rFonts w:ascii="Arial" w:hAnsi="Arial" w:cs="Arial"/>
          <w:b/>
          <w:sz w:val="24"/>
          <w:szCs w:val="24"/>
        </w:rPr>
        <w:t>принимаемого Фондом по финансируемым проектам</w:t>
      </w:r>
    </w:p>
    <w:p w14:paraId="01A3962D" w14:textId="77777777" w:rsidR="003C49B8" w:rsidRPr="00215966" w:rsidRDefault="003C49B8" w:rsidP="003C49B8">
      <w:pPr>
        <w:spacing w:after="120"/>
        <w:ind w:left="720"/>
        <w:contextualSpacing/>
        <w:jc w:val="center"/>
        <w:rPr>
          <w:rFonts w:ascii="Arial" w:hAnsi="Arial" w:cs="Arial"/>
          <w:sz w:val="24"/>
          <w:szCs w:val="24"/>
        </w:rPr>
      </w:pPr>
    </w:p>
    <w:p w14:paraId="7BC4FF68" w14:textId="77777777" w:rsidR="003C49B8" w:rsidRPr="00215966" w:rsidRDefault="003C49B8" w:rsidP="003C49B8">
      <w:pPr>
        <w:spacing w:after="120"/>
        <w:ind w:left="720"/>
        <w:contextualSpacing/>
        <w:rPr>
          <w:rFonts w:ascii="Arial" w:hAnsi="Arial" w:cs="Arial"/>
          <w:sz w:val="24"/>
          <w:szCs w:val="24"/>
        </w:rPr>
      </w:pPr>
    </w:p>
    <w:p w14:paraId="4F87286D" w14:textId="77777777" w:rsidR="003C49B8" w:rsidRPr="00215966" w:rsidRDefault="003C49B8" w:rsidP="00F95419">
      <w:pPr>
        <w:numPr>
          <w:ilvl w:val="0"/>
          <w:numId w:val="11"/>
        </w:numPr>
        <w:tabs>
          <w:tab w:val="left" w:pos="851"/>
          <w:tab w:val="left" w:pos="993"/>
        </w:tabs>
        <w:spacing w:after="120"/>
        <w:ind w:left="0" w:firstLine="709"/>
        <w:contextualSpacing/>
        <w:rPr>
          <w:rFonts w:ascii="Arial" w:hAnsi="Arial" w:cs="Arial"/>
          <w:sz w:val="24"/>
          <w:szCs w:val="24"/>
        </w:rPr>
      </w:pPr>
      <w:r w:rsidRPr="00215966">
        <w:rPr>
          <w:rFonts w:ascii="Arial" w:hAnsi="Arial" w:cs="Arial"/>
          <w:sz w:val="24"/>
          <w:szCs w:val="24"/>
        </w:rPr>
        <w:t>Поручительства физических лиц</w:t>
      </w:r>
      <w:r w:rsidR="008A26EA" w:rsidRPr="00215966">
        <w:rPr>
          <w:rFonts w:ascii="Arial" w:hAnsi="Arial" w:cs="Arial"/>
          <w:sz w:val="24"/>
          <w:szCs w:val="24"/>
        </w:rPr>
        <w:t>.</w:t>
      </w:r>
    </w:p>
    <w:p w14:paraId="0F26B558" w14:textId="77777777" w:rsidR="003C49B8" w:rsidRPr="00215966" w:rsidRDefault="003C49B8" w:rsidP="008A26EA">
      <w:pPr>
        <w:tabs>
          <w:tab w:val="left" w:pos="851"/>
          <w:tab w:val="left" w:pos="993"/>
        </w:tabs>
        <w:spacing w:after="120"/>
        <w:ind w:firstLine="709"/>
        <w:contextualSpacing/>
        <w:rPr>
          <w:rFonts w:ascii="Arial" w:hAnsi="Arial" w:cs="Arial"/>
          <w:sz w:val="24"/>
          <w:szCs w:val="24"/>
        </w:rPr>
      </w:pPr>
    </w:p>
    <w:p w14:paraId="5B0798FB" w14:textId="77777777" w:rsidR="003C49B8" w:rsidRPr="00215966" w:rsidRDefault="003C49B8" w:rsidP="00F95419">
      <w:pPr>
        <w:numPr>
          <w:ilvl w:val="0"/>
          <w:numId w:val="11"/>
        </w:numPr>
        <w:tabs>
          <w:tab w:val="left" w:pos="851"/>
          <w:tab w:val="left" w:pos="993"/>
        </w:tabs>
        <w:spacing w:after="120"/>
        <w:ind w:left="0" w:firstLine="709"/>
        <w:contextualSpacing/>
        <w:rPr>
          <w:rFonts w:ascii="Arial" w:hAnsi="Arial" w:cs="Arial"/>
          <w:sz w:val="24"/>
          <w:szCs w:val="24"/>
        </w:rPr>
      </w:pPr>
      <w:r w:rsidRPr="00215966">
        <w:rPr>
          <w:rFonts w:ascii="Arial" w:hAnsi="Arial" w:cs="Arial"/>
          <w:sz w:val="24"/>
          <w:szCs w:val="24"/>
        </w:rPr>
        <w:t>Приобретаемое в процессе реализации проекта имущество, не отвечающее требованиям отнесения к Основному обеспечению</w:t>
      </w:r>
      <w:r w:rsidR="008A26EA" w:rsidRPr="00215966">
        <w:rPr>
          <w:rFonts w:ascii="Arial" w:hAnsi="Arial" w:cs="Arial"/>
          <w:sz w:val="24"/>
          <w:szCs w:val="24"/>
        </w:rPr>
        <w:t>.</w:t>
      </w:r>
    </w:p>
    <w:p w14:paraId="4D84AEDF" w14:textId="77777777" w:rsidR="003C49B8" w:rsidRPr="00215966" w:rsidRDefault="003C49B8" w:rsidP="008A26EA">
      <w:pPr>
        <w:tabs>
          <w:tab w:val="left" w:pos="851"/>
          <w:tab w:val="left" w:pos="993"/>
        </w:tabs>
        <w:spacing w:after="120"/>
        <w:ind w:firstLine="709"/>
        <w:contextualSpacing/>
        <w:rPr>
          <w:rFonts w:ascii="Arial" w:hAnsi="Arial" w:cs="Arial"/>
          <w:sz w:val="24"/>
          <w:szCs w:val="24"/>
        </w:rPr>
      </w:pPr>
    </w:p>
    <w:p w14:paraId="76358B1B" w14:textId="77777777" w:rsidR="003C49B8" w:rsidRPr="00215966" w:rsidRDefault="003C49B8" w:rsidP="00F95419">
      <w:pPr>
        <w:numPr>
          <w:ilvl w:val="0"/>
          <w:numId w:val="11"/>
        </w:numPr>
        <w:tabs>
          <w:tab w:val="left" w:pos="851"/>
          <w:tab w:val="left" w:pos="993"/>
        </w:tabs>
        <w:spacing w:after="120"/>
        <w:ind w:left="0" w:firstLine="709"/>
        <w:contextualSpacing/>
        <w:rPr>
          <w:rFonts w:ascii="Arial" w:hAnsi="Arial" w:cs="Arial"/>
          <w:sz w:val="24"/>
          <w:szCs w:val="24"/>
        </w:rPr>
      </w:pPr>
      <w:r w:rsidRPr="00215966">
        <w:rPr>
          <w:rFonts w:ascii="Arial" w:hAnsi="Arial" w:cs="Arial"/>
          <w:sz w:val="24"/>
          <w:szCs w:val="24"/>
        </w:rPr>
        <w:t xml:space="preserve">Другие виды </w:t>
      </w:r>
      <w:r w:rsidR="00EA4BFF" w:rsidRPr="00215966">
        <w:rPr>
          <w:rFonts w:ascii="Arial" w:hAnsi="Arial" w:cs="Arial"/>
          <w:sz w:val="24"/>
          <w:szCs w:val="24"/>
        </w:rPr>
        <w:t>Обеспечени</w:t>
      </w:r>
      <w:r w:rsidRPr="00215966">
        <w:rPr>
          <w:rFonts w:ascii="Arial" w:hAnsi="Arial" w:cs="Arial"/>
          <w:sz w:val="24"/>
          <w:szCs w:val="24"/>
        </w:rPr>
        <w:t>я, которые по результатам оценки их качества не могут быть отнесены к Основному обеспечению.</w:t>
      </w:r>
    </w:p>
    <w:p w14:paraId="7F2692CD" w14:textId="77777777" w:rsidR="003C49B8" w:rsidRPr="00215966" w:rsidRDefault="003C49B8" w:rsidP="003C49B8">
      <w:pPr>
        <w:spacing w:after="120"/>
        <w:rPr>
          <w:rFonts w:ascii="Arial" w:hAnsi="Arial" w:cs="Arial"/>
          <w:sz w:val="24"/>
          <w:szCs w:val="24"/>
        </w:rPr>
      </w:pPr>
      <w:r w:rsidRPr="00215966">
        <w:rPr>
          <w:rFonts w:ascii="Arial" w:hAnsi="Arial" w:cs="Arial"/>
          <w:sz w:val="24"/>
          <w:szCs w:val="24"/>
        </w:rPr>
        <w:br w:type="page"/>
      </w:r>
    </w:p>
    <w:p w14:paraId="05DAB664" w14:textId="77777777" w:rsidR="003C49B8" w:rsidRPr="00215966" w:rsidRDefault="003C49B8" w:rsidP="005014E6">
      <w:pPr>
        <w:pStyle w:val="1"/>
        <w:numPr>
          <w:ilvl w:val="0"/>
          <w:numId w:val="0"/>
        </w:numPr>
        <w:tabs>
          <w:tab w:val="left" w:pos="426"/>
        </w:tabs>
        <w:ind w:left="5529"/>
        <w:rPr>
          <w:rFonts w:ascii="Arial" w:hAnsi="Arial" w:cs="Arial"/>
          <w:sz w:val="24"/>
        </w:rPr>
      </w:pPr>
      <w:bookmarkStart w:id="12" w:name="_Toc519855499"/>
      <w:r w:rsidRPr="00215966">
        <w:rPr>
          <w:rFonts w:ascii="Arial" w:hAnsi="Arial" w:cs="Arial"/>
          <w:sz w:val="24"/>
        </w:rPr>
        <w:t xml:space="preserve">Приложение </w:t>
      </w:r>
      <w:r w:rsidR="00931975" w:rsidRPr="00215966">
        <w:rPr>
          <w:rFonts w:ascii="Arial" w:hAnsi="Arial" w:cs="Arial"/>
          <w:sz w:val="24"/>
        </w:rPr>
        <w:t xml:space="preserve">№ </w:t>
      </w:r>
      <w:r w:rsidRPr="00215966">
        <w:rPr>
          <w:rFonts w:ascii="Arial" w:hAnsi="Arial" w:cs="Arial"/>
          <w:sz w:val="24"/>
        </w:rPr>
        <w:t>3</w:t>
      </w:r>
      <w:bookmarkEnd w:id="12"/>
    </w:p>
    <w:p w14:paraId="3293CDCE" w14:textId="77777777" w:rsidR="0079458B" w:rsidRPr="00215966" w:rsidRDefault="0079458B" w:rsidP="0079458B">
      <w:pPr>
        <w:spacing w:after="0"/>
        <w:ind w:left="5529" w:firstLine="0"/>
        <w:jc w:val="left"/>
        <w:rPr>
          <w:rFonts w:ascii="Arial" w:hAnsi="Arial" w:cs="Arial"/>
          <w:b/>
          <w:sz w:val="24"/>
          <w:szCs w:val="24"/>
        </w:rPr>
      </w:pPr>
      <w:r w:rsidRPr="00215966">
        <w:rPr>
          <w:rFonts w:ascii="Arial" w:hAnsi="Arial" w:cs="Arial"/>
          <w:b/>
          <w:sz w:val="24"/>
          <w:szCs w:val="24"/>
        </w:rPr>
        <w:t>к Стандарту Фонда</w:t>
      </w:r>
    </w:p>
    <w:p w14:paraId="6B4B2981" w14:textId="77777777" w:rsidR="0079458B" w:rsidRPr="00215966" w:rsidRDefault="0079458B" w:rsidP="0079458B">
      <w:pPr>
        <w:spacing w:after="0"/>
        <w:ind w:left="5529" w:firstLine="0"/>
        <w:jc w:val="left"/>
        <w:rPr>
          <w:rFonts w:ascii="Arial" w:hAnsi="Arial" w:cs="Arial"/>
          <w:b/>
          <w:sz w:val="24"/>
          <w:szCs w:val="24"/>
        </w:rPr>
      </w:pPr>
      <w:r w:rsidRPr="00215966">
        <w:rPr>
          <w:rFonts w:ascii="Arial" w:hAnsi="Arial" w:cs="Arial"/>
          <w:b/>
          <w:sz w:val="24"/>
          <w:szCs w:val="24"/>
        </w:rPr>
        <w:t>Порядок обеспечения возврата займов, предоставленных в качестве финанс</w:t>
      </w:r>
      <w:r w:rsidR="009C50F5" w:rsidRPr="00215966">
        <w:rPr>
          <w:rFonts w:ascii="Arial" w:hAnsi="Arial" w:cs="Arial"/>
          <w:b/>
          <w:sz w:val="24"/>
          <w:szCs w:val="24"/>
        </w:rPr>
        <w:t xml:space="preserve">ирования </w:t>
      </w:r>
      <w:r w:rsidRPr="00215966">
        <w:rPr>
          <w:rFonts w:ascii="Arial" w:hAnsi="Arial" w:cs="Arial"/>
          <w:b/>
          <w:sz w:val="24"/>
          <w:szCs w:val="24"/>
        </w:rPr>
        <w:t>проектов</w:t>
      </w:r>
    </w:p>
    <w:p w14:paraId="3D84399E" w14:textId="77777777" w:rsidR="0079458B" w:rsidRPr="00215966" w:rsidRDefault="0079458B" w:rsidP="003C49B8">
      <w:pPr>
        <w:spacing w:after="120"/>
        <w:jc w:val="right"/>
        <w:rPr>
          <w:rFonts w:ascii="Arial" w:hAnsi="Arial" w:cs="Arial"/>
          <w:b/>
          <w:sz w:val="24"/>
          <w:szCs w:val="24"/>
        </w:rPr>
      </w:pPr>
    </w:p>
    <w:p w14:paraId="14A330B4" w14:textId="77777777" w:rsidR="008A26EA" w:rsidRPr="00215966" w:rsidRDefault="008A26EA" w:rsidP="003C49B8">
      <w:pPr>
        <w:spacing w:after="120"/>
        <w:jc w:val="center"/>
        <w:rPr>
          <w:rFonts w:ascii="Arial" w:hAnsi="Arial" w:cs="Arial"/>
          <w:b/>
          <w:sz w:val="24"/>
          <w:szCs w:val="24"/>
        </w:rPr>
      </w:pPr>
    </w:p>
    <w:p w14:paraId="539015BF" w14:textId="77777777" w:rsidR="003C49B8" w:rsidRPr="00215966" w:rsidRDefault="003C49B8" w:rsidP="003C49B8">
      <w:pPr>
        <w:spacing w:after="120"/>
        <w:jc w:val="center"/>
        <w:rPr>
          <w:rFonts w:ascii="Arial" w:hAnsi="Arial" w:cs="Arial"/>
          <w:b/>
          <w:sz w:val="24"/>
          <w:szCs w:val="24"/>
        </w:rPr>
      </w:pPr>
      <w:r w:rsidRPr="00215966">
        <w:rPr>
          <w:rFonts w:ascii="Arial" w:hAnsi="Arial" w:cs="Arial"/>
          <w:b/>
          <w:sz w:val="24"/>
          <w:szCs w:val="24"/>
        </w:rPr>
        <w:t xml:space="preserve">Виды имущества, не принимаемого Фондом в качестве </w:t>
      </w:r>
      <w:r w:rsidR="00EA4BFF" w:rsidRPr="00215966">
        <w:rPr>
          <w:rFonts w:ascii="Arial" w:hAnsi="Arial" w:cs="Arial"/>
          <w:b/>
          <w:sz w:val="24"/>
          <w:szCs w:val="24"/>
        </w:rPr>
        <w:t>Обеспечени</w:t>
      </w:r>
      <w:r w:rsidRPr="00215966">
        <w:rPr>
          <w:rFonts w:ascii="Arial" w:hAnsi="Arial" w:cs="Arial"/>
          <w:b/>
          <w:sz w:val="24"/>
          <w:szCs w:val="24"/>
        </w:rPr>
        <w:t xml:space="preserve">я </w:t>
      </w:r>
    </w:p>
    <w:p w14:paraId="599F2E9B" w14:textId="77777777" w:rsidR="003C49B8" w:rsidRPr="00215966" w:rsidRDefault="00D11251" w:rsidP="00D11251">
      <w:pPr>
        <w:tabs>
          <w:tab w:val="left" w:pos="6112"/>
        </w:tabs>
        <w:spacing w:after="120"/>
        <w:jc w:val="left"/>
        <w:rPr>
          <w:rFonts w:ascii="Arial" w:hAnsi="Arial" w:cs="Arial"/>
          <w:b/>
          <w:sz w:val="24"/>
          <w:szCs w:val="24"/>
        </w:rPr>
      </w:pPr>
      <w:r w:rsidRPr="00215966">
        <w:rPr>
          <w:rFonts w:ascii="Arial" w:hAnsi="Arial" w:cs="Arial"/>
          <w:b/>
          <w:sz w:val="24"/>
          <w:szCs w:val="24"/>
        </w:rPr>
        <w:tab/>
      </w:r>
    </w:p>
    <w:p w14:paraId="4ACBD191" w14:textId="77777777" w:rsidR="003C49B8" w:rsidRPr="00215966" w:rsidRDefault="003C49B8" w:rsidP="00F95419">
      <w:pPr>
        <w:widowControl w:val="0"/>
        <w:numPr>
          <w:ilvl w:val="0"/>
          <w:numId w:val="12"/>
        </w:numPr>
        <w:tabs>
          <w:tab w:val="left" w:pos="851"/>
        </w:tabs>
        <w:autoSpaceDE w:val="0"/>
        <w:autoSpaceDN w:val="0"/>
        <w:adjustRightInd w:val="0"/>
        <w:ind w:left="0" w:firstLine="567"/>
        <w:rPr>
          <w:rFonts w:ascii="Arial" w:hAnsi="Arial" w:cs="Arial"/>
          <w:sz w:val="24"/>
          <w:szCs w:val="24"/>
        </w:rPr>
      </w:pPr>
      <w:r w:rsidRPr="00215966">
        <w:rPr>
          <w:rFonts w:ascii="Arial" w:hAnsi="Arial" w:cs="Arial"/>
          <w:bCs/>
          <w:sz w:val="24"/>
          <w:szCs w:val="24"/>
        </w:rPr>
        <w:t>Имущество, залог которого ограничен или запрещен законом (ст. 336 Г</w:t>
      </w:r>
      <w:r w:rsidR="008A26EA" w:rsidRPr="00215966">
        <w:rPr>
          <w:rFonts w:ascii="Arial" w:hAnsi="Arial" w:cs="Arial"/>
          <w:bCs/>
          <w:sz w:val="24"/>
          <w:szCs w:val="24"/>
        </w:rPr>
        <w:t>ражданского кодекса</w:t>
      </w:r>
      <w:r w:rsidRPr="00215966">
        <w:rPr>
          <w:rFonts w:ascii="Arial" w:hAnsi="Arial" w:cs="Arial"/>
          <w:bCs/>
          <w:sz w:val="24"/>
          <w:szCs w:val="24"/>
        </w:rPr>
        <w:t xml:space="preserve"> РФ):</w:t>
      </w:r>
      <w:r w:rsidRPr="00215966">
        <w:rPr>
          <w:rFonts w:ascii="Arial" w:hAnsi="Arial" w:cs="Arial"/>
          <w:sz w:val="24"/>
          <w:szCs w:val="24"/>
        </w:rPr>
        <w:t xml:space="preserve"> </w:t>
      </w:r>
    </w:p>
    <w:p w14:paraId="083378AD" w14:textId="77777777" w:rsidR="003C49B8" w:rsidRPr="00215966" w:rsidRDefault="003C49B8" w:rsidP="008A26EA">
      <w:pPr>
        <w:widowControl w:val="0"/>
        <w:tabs>
          <w:tab w:val="left" w:pos="426"/>
        </w:tabs>
        <w:autoSpaceDE w:val="0"/>
        <w:autoSpaceDN w:val="0"/>
        <w:adjustRightInd w:val="0"/>
        <w:rPr>
          <w:rFonts w:ascii="Arial" w:hAnsi="Arial" w:cs="Arial"/>
          <w:bCs/>
          <w:sz w:val="24"/>
          <w:szCs w:val="24"/>
        </w:rPr>
      </w:pPr>
      <w:r w:rsidRPr="00215966">
        <w:rPr>
          <w:rFonts w:ascii="Arial" w:hAnsi="Arial" w:cs="Arial"/>
          <w:bCs/>
          <w:sz w:val="24"/>
          <w:szCs w:val="24"/>
        </w:rPr>
        <w:t>- объекты гражданских прав</w:t>
      </w:r>
      <w:r w:rsidR="00357072" w:rsidRPr="00215966">
        <w:rPr>
          <w:rFonts w:ascii="Arial" w:hAnsi="Arial" w:cs="Arial"/>
          <w:bCs/>
          <w:sz w:val="24"/>
          <w:szCs w:val="24"/>
        </w:rPr>
        <w:t>,</w:t>
      </w:r>
      <w:r w:rsidRPr="00215966">
        <w:rPr>
          <w:rFonts w:ascii="Arial" w:hAnsi="Arial" w:cs="Arial"/>
          <w:bCs/>
          <w:sz w:val="24"/>
          <w:szCs w:val="24"/>
        </w:rPr>
        <w:t xml:space="preserve"> ограниченные в обороте (ст. 129 </w:t>
      </w:r>
      <w:r w:rsidR="008A26EA" w:rsidRPr="00215966">
        <w:rPr>
          <w:rFonts w:ascii="Arial" w:hAnsi="Arial" w:cs="Arial"/>
          <w:bCs/>
          <w:sz w:val="24"/>
          <w:szCs w:val="24"/>
        </w:rPr>
        <w:t>Гражданского кодекса</w:t>
      </w:r>
      <w:r w:rsidRPr="00215966">
        <w:rPr>
          <w:rFonts w:ascii="Arial" w:hAnsi="Arial" w:cs="Arial"/>
          <w:bCs/>
          <w:sz w:val="24"/>
          <w:szCs w:val="24"/>
        </w:rPr>
        <w:t xml:space="preserve"> РФ)</w:t>
      </w:r>
      <w:r w:rsidR="0079458B" w:rsidRPr="00215966">
        <w:rPr>
          <w:rFonts w:ascii="Arial" w:hAnsi="Arial" w:cs="Arial"/>
          <w:bCs/>
          <w:sz w:val="24"/>
          <w:szCs w:val="24"/>
        </w:rPr>
        <w:t>;</w:t>
      </w:r>
    </w:p>
    <w:p w14:paraId="39A945E3" w14:textId="77777777" w:rsidR="003C49B8" w:rsidRPr="00215966" w:rsidRDefault="008A26EA" w:rsidP="008A26EA">
      <w:pPr>
        <w:widowControl w:val="0"/>
        <w:tabs>
          <w:tab w:val="left" w:pos="426"/>
        </w:tabs>
        <w:autoSpaceDE w:val="0"/>
        <w:autoSpaceDN w:val="0"/>
        <w:adjustRightInd w:val="0"/>
        <w:rPr>
          <w:rFonts w:ascii="Arial" w:hAnsi="Arial" w:cs="Arial"/>
          <w:bCs/>
          <w:sz w:val="24"/>
          <w:szCs w:val="24"/>
        </w:rPr>
      </w:pPr>
      <w:r w:rsidRPr="00215966">
        <w:rPr>
          <w:rFonts w:ascii="Arial" w:hAnsi="Arial" w:cs="Arial"/>
          <w:bCs/>
          <w:sz w:val="24"/>
          <w:szCs w:val="24"/>
        </w:rPr>
        <w:t xml:space="preserve">- </w:t>
      </w:r>
      <w:r w:rsidR="003C49B8" w:rsidRPr="00215966">
        <w:rPr>
          <w:rFonts w:ascii="Arial" w:hAnsi="Arial" w:cs="Arial"/>
          <w:bCs/>
          <w:sz w:val="24"/>
          <w:szCs w:val="24"/>
        </w:rPr>
        <w:t xml:space="preserve">имущество, которое не может свободно отчуждаться или переходить от одного лица к другому (п. 1 ст. 129 </w:t>
      </w:r>
      <w:r w:rsidRPr="00215966">
        <w:rPr>
          <w:rFonts w:ascii="Arial" w:hAnsi="Arial" w:cs="Arial"/>
          <w:bCs/>
          <w:sz w:val="24"/>
          <w:szCs w:val="24"/>
        </w:rPr>
        <w:t>Гражданского кодекса</w:t>
      </w:r>
      <w:r w:rsidR="003C49B8" w:rsidRPr="00215966">
        <w:rPr>
          <w:rFonts w:ascii="Arial" w:hAnsi="Arial" w:cs="Arial"/>
          <w:bCs/>
          <w:sz w:val="24"/>
          <w:szCs w:val="24"/>
        </w:rPr>
        <w:t xml:space="preserve"> РФ)</w:t>
      </w:r>
      <w:r w:rsidR="0079458B" w:rsidRPr="00215966">
        <w:rPr>
          <w:rFonts w:ascii="Arial" w:hAnsi="Arial" w:cs="Arial"/>
          <w:bCs/>
          <w:sz w:val="24"/>
          <w:szCs w:val="24"/>
        </w:rPr>
        <w:t>;</w:t>
      </w:r>
    </w:p>
    <w:p w14:paraId="2DEAE26B" w14:textId="77777777" w:rsidR="003C49B8" w:rsidRPr="00215966" w:rsidRDefault="003C49B8" w:rsidP="008A26EA">
      <w:pPr>
        <w:widowControl w:val="0"/>
        <w:tabs>
          <w:tab w:val="left" w:pos="426"/>
        </w:tabs>
        <w:autoSpaceDE w:val="0"/>
        <w:autoSpaceDN w:val="0"/>
        <w:adjustRightInd w:val="0"/>
        <w:rPr>
          <w:rFonts w:ascii="Arial" w:hAnsi="Arial" w:cs="Arial"/>
          <w:bCs/>
          <w:sz w:val="24"/>
          <w:szCs w:val="24"/>
        </w:rPr>
      </w:pPr>
      <w:r w:rsidRPr="00215966">
        <w:rPr>
          <w:rFonts w:ascii="Arial" w:hAnsi="Arial" w:cs="Arial"/>
          <w:bCs/>
          <w:sz w:val="24"/>
          <w:szCs w:val="24"/>
        </w:rPr>
        <w:t>- виды объектов гражданских прав,</w:t>
      </w:r>
      <w:r w:rsidR="00357072" w:rsidRPr="00215966">
        <w:rPr>
          <w:rFonts w:ascii="Arial" w:hAnsi="Arial" w:cs="Arial"/>
          <w:bCs/>
          <w:sz w:val="24"/>
          <w:szCs w:val="24"/>
        </w:rPr>
        <w:t xml:space="preserve"> в отношении которых введены ограничения </w:t>
      </w:r>
      <w:proofErr w:type="spellStart"/>
      <w:r w:rsidR="002144CF" w:rsidRPr="00215966">
        <w:rPr>
          <w:rFonts w:ascii="Arial" w:hAnsi="Arial" w:cs="Arial"/>
          <w:bCs/>
          <w:sz w:val="24"/>
          <w:szCs w:val="24"/>
        </w:rPr>
        <w:t>оборотоспособности</w:t>
      </w:r>
      <w:proofErr w:type="spellEnd"/>
      <w:r w:rsidR="002144CF" w:rsidRPr="00215966">
        <w:rPr>
          <w:rFonts w:ascii="Arial" w:hAnsi="Arial" w:cs="Arial"/>
          <w:bCs/>
          <w:sz w:val="24"/>
          <w:szCs w:val="24"/>
        </w:rPr>
        <w:t>, должны</w:t>
      </w:r>
      <w:r w:rsidRPr="00215966">
        <w:rPr>
          <w:rFonts w:ascii="Arial" w:hAnsi="Arial" w:cs="Arial"/>
          <w:bCs/>
          <w:sz w:val="24"/>
          <w:szCs w:val="24"/>
        </w:rPr>
        <w:t xml:space="preserve"> быть прямо указаны в законе (п. 2 ст. 129 </w:t>
      </w:r>
      <w:r w:rsidR="008A26EA" w:rsidRPr="00215966">
        <w:rPr>
          <w:rFonts w:ascii="Arial" w:hAnsi="Arial" w:cs="Arial"/>
          <w:bCs/>
          <w:sz w:val="24"/>
          <w:szCs w:val="24"/>
        </w:rPr>
        <w:t>Гражданского кодекса</w:t>
      </w:r>
      <w:r w:rsidRPr="00215966">
        <w:rPr>
          <w:rFonts w:ascii="Arial" w:hAnsi="Arial" w:cs="Arial"/>
          <w:bCs/>
          <w:sz w:val="24"/>
          <w:szCs w:val="24"/>
        </w:rPr>
        <w:t xml:space="preserve"> РФ).</w:t>
      </w:r>
    </w:p>
    <w:p w14:paraId="26FCEB41" w14:textId="77777777" w:rsidR="003C49B8" w:rsidRPr="00215966" w:rsidRDefault="003C49B8" w:rsidP="00F95419">
      <w:pPr>
        <w:widowControl w:val="0"/>
        <w:numPr>
          <w:ilvl w:val="0"/>
          <w:numId w:val="12"/>
        </w:numPr>
        <w:tabs>
          <w:tab w:val="left" w:pos="851"/>
        </w:tabs>
        <w:autoSpaceDE w:val="0"/>
        <w:autoSpaceDN w:val="0"/>
        <w:adjustRightInd w:val="0"/>
        <w:ind w:left="0" w:firstLine="567"/>
        <w:rPr>
          <w:rFonts w:ascii="Arial" w:hAnsi="Arial" w:cs="Arial"/>
          <w:bCs/>
          <w:sz w:val="24"/>
          <w:szCs w:val="24"/>
        </w:rPr>
      </w:pPr>
      <w:r w:rsidRPr="00215966">
        <w:rPr>
          <w:rFonts w:ascii="Arial" w:hAnsi="Arial" w:cs="Arial"/>
          <w:bCs/>
          <w:sz w:val="24"/>
          <w:szCs w:val="24"/>
        </w:rPr>
        <w:t>Имущество, свободная реализация которого запрещена в соответствии с законодательством РФ:</w:t>
      </w:r>
      <w:r w:rsidR="008A26EA" w:rsidRPr="00215966">
        <w:rPr>
          <w:rFonts w:ascii="Arial" w:hAnsi="Arial" w:cs="Arial"/>
          <w:bCs/>
          <w:sz w:val="24"/>
          <w:szCs w:val="24"/>
        </w:rPr>
        <w:t xml:space="preserve"> </w:t>
      </w:r>
      <w:r w:rsidRPr="00215966">
        <w:rPr>
          <w:rFonts w:ascii="Arial" w:hAnsi="Arial" w:cs="Arial"/>
          <w:bCs/>
          <w:sz w:val="24"/>
          <w:szCs w:val="24"/>
        </w:rPr>
        <w:t>вооружение, боеприпасы, военная техника, все виды ракетного топлива, ракетно-космические комплексы, системы связи и управления военного назначения и т.д.</w:t>
      </w:r>
    </w:p>
    <w:p w14:paraId="4FD9E1EC" w14:textId="77777777" w:rsidR="003C49B8" w:rsidRPr="00215966" w:rsidRDefault="003C49B8" w:rsidP="00F95419">
      <w:pPr>
        <w:widowControl w:val="0"/>
        <w:numPr>
          <w:ilvl w:val="0"/>
          <w:numId w:val="12"/>
        </w:numPr>
        <w:tabs>
          <w:tab w:val="left" w:pos="851"/>
        </w:tabs>
        <w:autoSpaceDE w:val="0"/>
        <w:autoSpaceDN w:val="0"/>
        <w:adjustRightInd w:val="0"/>
        <w:ind w:left="0" w:firstLine="567"/>
        <w:rPr>
          <w:rFonts w:ascii="Arial" w:hAnsi="Arial" w:cs="Arial"/>
          <w:bCs/>
          <w:sz w:val="24"/>
          <w:szCs w:val="24"/>
        </w:rPr>
      </w:pPr>
      <w:r w:rsidRPr="00215966">
        <w:rPr>
          <w:rFonts w:ascii="Arial" w:hAnsi="Arial" w:cs="Arial"/>
          <w:bCs/>
          <w:sz w:val="24"/>
          <w:szCs w:val="24"/>
        </w:rPr>
        <w:t xml:space="preserve">Земельные участки, перечисленные в ст. 27 Земельного </w:t>
      </w:r>
      <w:r w:rsidR="008A26EA" w:rsidRPr="00215966">
        <w:rPr>
          <w:rFonts w:ascii="Arial" w:hAnsi="Arial" w:cs="Arial"/>
          <w:bCs/>
          <w:sz w:val="24"/>
          <w:szCs w:val="24"/>
        </w:rPr>
        <w:t>к</w:t>
      </w:r>
      <w:r w:rsidRPr="00215966">
        <w:rPr>
          <w:rFonts w:ascii="Arial" w:hAnsi="Arial" w:cs="Arial"/>
          <w:bCs/>
          <w:sz w:val="24"/>
          <w:szCs w:val="24"/>
        </w:rPr>
        <w:t xml:space="preserve">одекса РФ: </w:t>
      </w:r>
    </w:p>
    <w:p w14:paraId="74BCF53F" w14:textId="77777777" w:rsidR="003C49B8" w:rsidRPr="00215966" w:rsidRDefault="003C49B8" w:rsidP="008A26EA">
      <w:pPr>
        <w:widowControl w:val="0"/>
        <w:autoSpaceDE w:val="0"/>
        <w:autoSpaceDN w:val="0"/>
        <w:adjustRightInd w:val="0"/>
        <w:rPr>
          <w:rFonts w:ascii="Arial" w:hAnsi="Arial" w:cs="Arial"/>
          <w:sz w:val="24"/>
          <w:szCs w:val="24"/>
        </w:rPr>
      </w:pPr>
      <w:r w:rsidRPr="00215966">
        <w:rPr>
          <w:rFonts w:ascii="Arial" w:hAnsi="Arial" w:cs="Arial"/>
          <w:bCs/>
          <w:sz w:val="24"/>
          <w:szCs w:val="24"/>
        </w:rPr>
        <w:t xml:space="preserve">- </w:t>
      </w:r>
      <w:r w:rsidRPr="00215966">
        <w:rPr>
          <w:rFonts w:ascii="Arial" w:hAnsi="Arial" w:cs="Arial"/>
          <w:sz w:val="24"/>
          <w:szCs w:val="24"/>
        </w:rPr>
        <w:t>находящиеся в государственной или муниципальной собственности следующие земельные участки: в пределах особо охраняемых природных территорий, из состава земель лесного фонда, в пределах которых расположены водные объекты, находящиеся в государственной или муниципальной собственности,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 предоставленные для обеспечения обороны и безопасности, оборонной промышленности, таможенных нужд, занятые объектами космической инфраструктуры и т.д.;</w:t>
      </w:r>
    </w:p>
    <w:p w14:paraId="10195BEA" w14:textId="77777777" w:rsidR="003C49B8" w:rsidRPr="00215966" w:rsidRDefault="003C49B8" w:rsidP="008A26EA">
      <w:pPr>
        <w:widowControl w:val="0"/>
        <w:autoSpaceDE w:val="0"/>
        <w:autoSpaceDN w:val="0"/>
        <w:adjustRightInd w:val="0"/>
        <w:rPr>
          <w:rFonts w:ascii="Arial" w:hAnsi="Arial" w:cs="Arial"/>
          <w:sz w:val="24"/>
          <w:szCs w:val="24"/>
        </w:rPr>
      </w:pPr>
      <w:r w:rsidRPr="00215966">
        <w:rPr>
          <w:rFonts w:ascii="Arial" w:hAnsi="Arial" w:cs="Arial"/>
          <w:sz w:val="24"/>
          <w:szCs w:val="24"/>
        </w:rPr>
        <w:t xml:space="preserve">- </w:t>
      </w:r>
      <w:r w:rsidR="00603A8B" w:rsidRPr="00215966">
        <w:rPr>
          <w:rFonts w:ascii="Arial" w:hAnsi="Arial" w:cs="Arial"/>
          <w:sz w:val="24"/>
          <w:szCs w:val="24"/>
        </w:rPr>
        <w:t xml:space="preserve">изъятые из оборота </w:t>
      </w:r>
      <w:r w:rsidRPr="00215966">
        <w:rPr>
          <w:rFonts w:ascii="Arial" w:hAnsi="Arial" w:cs="Arial"/>
          <w:sz w:val="24"/>
          <w:szCs w:val="24"/>
        </w:rPr>
        <w:t>земельные участки, занятые находящимися в федеральной собственности следующими объектами: государственными природными заповедниками и национальными парками,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зданиями, сооружениями, в которых размещены военные суды, объектами организаций федеральной службы безопасности, объектами организаций органов государственной охраны, объектами использования атомной энергии, пунктами хранения ядерных материалов и радиоактивных веществ, объектами, в соответствии с видами деятельности которых созданы закрытые административно-территориальные образования, объектами учреждений и органов Федеральной службы исполнения наказаний и т.д.</w:t>
      </w:r>
    </w:p>
    <w:p w14:paraId="37E7D462" w14:textId="77777777" w:rsidR="003C49B8" w:rsidRPr="00215966" w:rsidRDefault="003C49B8" w:rsidP="00F95419">
      <w:pPr>
        <w:widowControl w:val="0"/>
        <w:numPr>
          <w:ilvl w:val="0"/>
          <w:numId w:val="12"/>
        </w:numPr>
        <w:tabs>
          <w:tab w:val="left" w:pos="851"/>
        </w:tabs>
        <w:autoSpaceDE w:val="0"/>
        <w:autoSpaceDN w:val="0"/>
        <w:adjustRightInd w:val="0"/>
        <w:ind w:left="0" w:firstLine="567"/>
        <w:rPr>
          <w:rFonts w:ascii="Arial" w:hAnsi="Arial" w:cs="Arial"/>
          <w:bCs/>
          <w:sz w:val="24"/>
          <w:szCs w:val="24"/>
        </w:rPr>
      </w:pPr>
      <w:r w:rsidRPr="00215966">
        <w:rPr>
          <w:rFonts w:ascii="Arial" w:hAnsi="Arial" w:cs="Arial"/>
          <w:bCs/>
          <w:sz w:val="24"/>
          <w:szCs w:val="24"/>
        </w:rPr>
        <w:t xml:space="preserve">Земельные участки, относящиеся к лесному фонду (ст. 8 Лесного </w:t>
      </w:r>
      <w:r w:rsidR="001C00DE" w:rsidRPr="00215966">
        <w:rPr>
          <w:rFonts w:ascii="Arial" w:hAnsi="Arial" w:cs="Arial"/>
          <w:bCs/>
          <w:sz w:val="24"/>
          <w:szCs w:val="24"/>
        </w:rPr>
        <w:t>к</w:t>
      </w:r>
      <w:r w:rsidRPr="00215966">
        <w:rPr>
          <w:rFonts w:ascii="Arial" w:hAnsi="Arial" w:cs="Arial"/>
          <w:bCs/>
          <w:sz w:val="24"/>
          <w:szCs w:val="24"/>
        </w:rPr>
        <w:t>одекса РФ).</w:t>
      </w:r>
    </w:p>
    <w:p w14:paraId="53CB8C2A" w14:textId="77777777" w:rsidR="003C49B8" w:rsidRPr="00215966" w:rsidRDefault="003C49B8" w:rsidP="00F95419">
      <w:pPr>
        <w:widowControl w:val="0"/>
        <w:numPr>
          <w:ilvl w:val="0"/>
          <w:numId w:val="12"/>
        </w:numPr>
        <w:tabs>
          <w:tab w:val="left" w:pos="851"/>
        </w:tabs>
        <w:autoSpaceDE w:val="0"/>
        <w:autoSpaceDN w:val="0"/>
        <w:adjustRightInd w:val="0"/>
        <w:ind w:left="0" w:firstLine="567"/>
        <w:rPr>
          <w:rFonts w:ascii="Arial" w:hAnsi="Arial" w:cs="Arial"/>
          <w:bCs/>
          <w:sz w:val="24"/>
          <w:szCs w:val="24"/>
        </w:rPr>
      </w:pPr>
      <w:r w:rsidRPr="00215966">
        <w:rPr>
          <w:rFonts w:ascii="Arial" w:hAnsi="Arial" w:cs="Arial"/>
          <w:bCs/>
          <w:sz w:val="24"/>
          <w:szCs w:val="24"/>
        </w:rPr>
        <w:t>Участки недр (ст. 1.2 Закона</w:t>
      </w:r>
      <w:r w:rsidR="00603A8B" w:rsidRPr="00215966">
        <w:rPr>
          <w:rFonts w:ascii="Arial" w:hAnsi="Arial" w:cs="Arial"/>
          <w:bCs/>
          <w:sz w:val="24"/>
          <w:szCs w:val="24"/>
        </w:rPr>
        <w:t xml:space="preserve"> РФ</w:t>
      </w:r>
      <w:r w:rsidRPr="00215966">
        <w:rPr>
          <w:rFonts w:ascii="Arial" w:hAnsi="Arial" w:cs="Arial"/>
          <w:bCs/>
          <w:sz w:val="24"/>
          <w:szCs w:val="24"/>
        </w:rPr>
        <w:t xml:space="preserve"> "О недрах").</w:t>
      </w:r>
    </w:p>
    <w:p w14:paraId="42CD1BEC" w14:textId="77777777" w:rsidR="003C49B8" w:rsidRPr="00215966" w:rsidRDefault="003C49B8" w:rsidP="00F95419">
      <w:pPr>
        <w:widowControl w:val="0"/>
        <w:numPr>
          <w:ilvl w:val="0"/>
          <w:numId w:val="12"/>
        </w:numPr>
        <w:tabs>
          <w:tab w:val="left" w:pos="851"/>
        </w:tabs>
        <w:autoSpaceDE w:val="0"/>
        <w:autoSpaceDN w:val="0"/>
        <w:adjustRightInd w:val="0"/>
        <w:ind w:left="0" w:firstLine="567"/>
        <w:rPr>
          <w:rFonts w:ascii="Arial" w:hAnsi="Arial" w:cs="Arial"/>
          <w:bCs/>
          <w:sz w:val="24"/>
          <w:szCs w:val="24"/>
        </w:rPr>
      </w:pPr>
      <w:r w:rsidRPr="00215966">
        <w:rPr>
          <w:rFonts w:ascii="Arial" w:hAnsi="Arial" w:cs="Arial"/>
          <w:bCs/>
          <w:sz w:val="24"/>
          <w:szCs w:val="24"/>
        </w:rPr>
        <w:t>Часть земельного участка, площадь которого меньше минимального размера, установленного нормативными актами субъектов РФ и нормативными актами органов местного самоуправления для земель различного и разрешенного использования (ст. 63 Закона "Об ипотеке").</w:t>
      </w:r>
    </w:p>
    <w:p w14:paraId="51B4FF74" w14:textId="77777777" w:rsidR="003C49B8" w:rsidRPr="00215966" w:rsidRDefault="003C49B8" w:rsidP="00F95419">
      <w:pPr>
        <w:widowControl w:val="0"/>
        <w:numPr>
          <w:ilvl w:val="0"/>
          <w:numId w:val="12"/>
        </w:numPr>
        <w:tabs>
          <w:tab w:val="left" w:pos="851"/>
        </w:tabs>
        <w:autoSpaceDE w:val="0"/>
        <w:autoSpaceDN w:val="0"/>
        <w:adjustRightInd w:val="0"/>
        <w:ind w:left="0" w:firstLine="567"/>
        <w:rPr>
          <w:rFonts w:ascii="Arial" w:hAnsi="Arial" w:cs="Arial"/>
          <w:bCs/>
          <w:sz w:val="24"/>
          <w:szCs w:val="24"/>
        </w:rPr>
      </w:pPr>
      <w:r w:rsidRPr="00215966">
        <w:rPr>
          <w:rFonts w:ascii="Arial" w:hAnsi="Arial" w:cs="Arial"/>
          <w:bCs/>
          <w:sz w:val="24"/>
          <w:szCs w:val="24"/>
        </w:rPr>
        <w:t xml:space="preserve">Доли в праве собственности на земельный участок (ст. 62 Закона "Об ипотеке", кроме случая залога доли в праве собственности на земельный участок одновременно с залогом здания, сооружения, помещения </w:t>
      </w:r>
      <w:r w:rsidR="008A26EA" w:rsidRPr="00215966">
        <w:rPr>
          <w:rFonts w:ascii="Arial" w:hAnsi="Arial" w:cs="Arial"/>
          <w:bCs/>
          <w:sz w:val="24"/>
          <w:szCs w:val="24"/>
        </w:rPr>
        <w:t>(</w:t>
      </w:r>
      <w:r w:rsidRPr="00215966">
        <w:rPr>
          <w:rFonts w:ascii="Arial" w:hAnsi="Arial" w:cs="Arial"/>
          <w:bCs/>
          <w:sz w:val="24"/>
          <w:szCs w:val="24"/>
        </w:rPr>
        <w:t>ст. 69 Закона "Об ипотеке").</w:t>
      </w:r>
    </w:p>
    <w:p w14:paraId="27B8F35D" w14:textId="77777777" w:rsidR="003C49B8" w:rsidRPr="00215966" w:rsidRDefault="003C49B8" w:rsidP="00F95419">
      <w:pPr>
        <w:widowControl w:val="0"/>
        <w:numPr>
          <w:ilvl w:val="0"/>
          <w:numId w:val="12"/>
        </w:numPr>
        <w:tabs>
          <w:tab w:val="left" w:pos="851"/>
        </w:tabs>
        <w:autoSpaceDE w:val="0"/>
        <w:autoSpaceDN w:val="0"/>
        <w:adjustRightInd w:val="0"/>
        <w:ind w:left="0" w:firstLine="567"/>
        <w:rPr>
          <w:rFonts w:ascii="Arial" w:hAnsi="Arial" w:cs="Arial"/>
          <w:bCs/>
          <w:sz w:val="24"/>
          <w:szCs w:val="24"/>
        </w:rPr>
      </w:pPr>
      <w:r w:rsidRPr="00215966">
        <w:rPr>
          <w:rFonts w:ascii="Arial" w:hAnsi="Arial" w:cs="Arial"/>
          <w:bCs/>
          <w:sz w:val="24"/>
          <w:szCs w:val="24"/>
        </w:rPr>
        <w:t xml:space="preserve">Недвижимое имущество граждан, на которое в соответствии с законодательством не может быть обращено взыскание (ст. 446 ГПК РФ). </w:t>
      </w:r>
    </w:p>
    <w:p w14:paraId="7D5CF1AD" w14:textId="77777777" w:rsidR="003C49B8" w:rsidRPr="00215966" w:rsidRDefault="008A26EA" w:rsidP="00F95419">
      <w:pPr>
        <w:widowControl w:val="0"/>
        <w:numPr>
          <w:ilvl w:val="0"/>
          <w:numId w:val="12"/>
        </w:numPr>
        <w:tabs>
          <w:tab w:val="left" w:pos="851"/>
        </w:tabs>
        <w:autoSpaceDE w:val="0"/>
        <w:autoSpaceDN w:val="0"/>
        <w:adjustRightInd w:val="0"/>
        <w:ind w:left="0" w:firstLine="567"/>
        <w:rPr>
          <w:rFonts w:ascii="Arial" w:hAnsi="Arial" w:cs="Arial"/>
          <w:bCs/>
          <w:sz w:val="24"/>
          <w:szCs w:val="24"/>
        </w:rPr>
      </w:pPr>
      <w:r w:rsidRPr="00215966">
        <w:rPr>
          <w:rFonts w:ascii="Arial" w:hAnsi="Arial" w:cs="Arial"/>
          <w:bCs/>
          <w:sz w:val="24"/>
          <w:szCs w:val="24"/>
        </w:rPr>
        <w:t>Д</w:t>
      </w:r>
      <w:r w:rsidR="003C49B8" w:rsidRPr="00215966">
        <w:rPr>
          <w:rFonts w:ascii="Arial" w:hAnsi="Arial" w:cs="Arial"/>
          <w:bCs/>
          <w:sz w:val="24"/>
          <w:szCs w:val="24"/>
        </w:rPr>
        <w:t xml:space="preserve">ругие объекты гражданских прав, на которые в соответствии с законом не может быть обращено взыскание, изъятые из оборота, свободная реализация которых запрещена. </w:t>
      </w:r>
    </w:p>
    <w:p w14:paraId="71B07135" w14:textId="77777777" w:rsidR="00BF690B" w:rsidRPr="00215966" w:rsidRDefault="00086BDF" w:rsidP="00F95419">
      <w:pPr>
        <w:widowControl w:val="0"/>
        <w:numPr>
          <w:ilvl w:val="0"/>
          <w:numId w:val="12"/>
        </w:numPr>
        <w:tabs>
          <w:tab w:val="left" w:pos="851"/>
          <w:tab w:val="left" w:pos="993"/>
        </w:tabs>
        <w:autoSpaceDE w:val="0"/>
        <w:autoSpaceDN w:val="0"/>
        <w:adjustRightInd w:val="0"/>
        <w:ind w:left="0" w:firstLine="567"/>
        <w:rPr>
          <w:rFonts w:ascii="Arial" w:hAnsi="Arial" w:cs="Arial"/>
          <w:bCs/>
          <w:sz w:val="24"/>
          <w:szCs w:val="24"/>
        </w:rPr>
      </w:pPr>
      <w:r w:rsidRPr="00215966">
        <w:rPr>
          <w:rFonts w:ascii="Arial" w:hAnsi="Arial" w:cs="Arial"/>
          <w:bCs/>
          <w:sz w:val="24"/>
          <w:szCs w:val="24"/>
        </w:rPr>
        <w:t>Охраняемые результаты интеллектуальной деятельности и приравненные к ним средства индивидуализации (интеллектуальн</w:t>
      </w:r>
      <w:r w:rsidR="00E521B7" w:rsidRPr="00215966">
        <w:rPr>
          <w:rFonts w:ascii="Arial" w:hAnsi="Arial" w:cs="Arial"/>
          <w:bCs/>
          <w:sz w:val="24"/>
          <w:szCs w:val="24"/>
        </w:rPr>
        <w:t>ая</w:t>
      </w:r>
      <w:r w:rsidRPr="00215966">
        <w:rPr>
          <w:rFonts w:ascii="Arial" w:hAnsi="Arial" w:cs="Arial"/>
          <w:bCs/>
          <w:sz w:val="24"/>
          <w:szCs w:val="24"/>
        </w:rPr>
        <w:t xml:space="preserve"> собственность)</w:t>
      </w:r>
      <w:r w:rsidR="00BF690B" w:rsidRPr="00215966">
        <w:rPr>
          <w:rFonts w:ascii="Arial" w:hAnsi="Arial" w:cs="Arial"/>
          <w:bCs/>
          <w:sz w:val="24"/>
          <w:szCs w:val="24"/>
        </w:rPr>
        <w:t>.</w:t>
      </w:r>
    </w:p>
    <w:p w14:paraId="18F3E5BC" w14:textId="77777777" w:rsidR="00C95565" w:rsidRPr="00215966" w:rsidRDefault="00C95565" w:rsidP="00F95419">
      <w:pPr>
        <w:widowControl w:val="0"/>
        <w:numPr>
          <w:ilvl w:val="0"/>
          <w:numId w:val="12"/>
        </w:numPr>
        <w:tabs>
          <w:tab w:val="left" w:pos="851"/>
          <w:tab w:val="left" w:pos="993"/>
        </w:tabs>
        <w:autoSpaceDE w:val="0"/>
        <w:autoSpaceDN w:val="0"/>
        <w:adjustRightInd w:val="0"/>
        <w:ind w:left="0" w:firstLine="567"/>
        <w:rPr>
          <w:rFonts w:ascii="Arial" w:hAnsi="Arial" w:cs="Arial"/>
          <w:bCs/>
          <w:sz w:val="24"/>
          <w:szCs w:val="24"/>
        </w:rPr>
      </w:pPr>
      <w:r w:rsidRPr="00215966">
        <w:rPr>
          <w:rFonts w:ascii="Arial" w:hAnsi="Arial" w:cs="Arial"/>
          <w:bCs/>
          <w:sz w:val="24"/>
          <w:szCs w:val="24"/>
        </w:rPr>
        <w:t>Земельные участки сельскохозяйственного назначения.</w:t>
      </w:r>
    </w:p>
    <w:p w14:paraId="5FC10AED" w14:textId="77777777" w:rsidR="00AA513E" w:rsidRPr="00215966" w:rsidRDefault="00AA513E" w:rsidP="00F95419">
      <w:pPr>
        <w:widowControl w:val="0"/>
        <w:numPr>
          <w:ilvl w:val="0"/>
          <w:numId w:val="12"/>
        </w:numPr>
        <w:tabs>
          <w:tab w:val="left" w:pos="851"/>
          <w:tab w:val="left" w:pos="993"/>
        </w:tabs>
        <w:autoSpaceDE w:val="0"/>
        <w:autoSpaceDN w:val="0"/>
        <w:adjustRightInd w:val="0"/>
        <w:ind w:left="0" w:firstLine="567"/>
        <w:rPr>
          <w:rFonts w:ascii="Arial" w:hAnsi="Arial" w:cs="Arial"/>
          <w:bCs/>
          <w:sz w:val="24"/>
          <w:szCs w:val="24"/>
        </w:rPr>
      </w:pPr>
      <w:r w:rsidRPr="00215966">
        <w:rPr>
          <w:rFonts w:ascii="Arial" w:hAnsi="Arial" w:cs="Arial"/>
          <w:bCs/>
          <w:sz w:val="24"/>
          <w:szCs w:val="24"/>
        </w:rPr>
        <w:t xml:space="preserve">Права пользования (аренда) имуществом, </w:t>
      </w:r>
      <w:r w:rsidR="002144CF" w:rsidRPr="00215966">
        <w:rPr>
          <w:rFonts w:ascii="Arial" w:hAnsi="Arial" w:cs="Arial"/>
          <w:bCs/>
          <w:sz w:val="24"/>
          <w:szCs w:val="24"/>
        </w:rPr>
        <w:t>за исключением</w:t>
      </w:r>
      <w:r w:rsidRPr="00215966">
        <w:rPr>
          <w:rFonts w:ascii="Arial" w:hAnsi="Arial" w:cs="Arial"/>
          <w:bCs/>
          <w:sz w:val="24"/>
          <w:szCs w:val="24"/>
        </w:rPr>
        <w:t xml:space="preserve"> случаев, прямо указанных в настоящем стандарте.</w:t>
      </w:r>
    </w:p>
    <w:p w14:paraId="0BCD17B1" w14:textId="77777777" w:rsidR="00AA513E" w:rsidRPr="00215966" w:rsidRDefault="00AA513E" w:rsidP="00F95419">
      <w:pPr>
        <w:widowControl w:val="0"/>
        <w:numPr>
          <w:ilvl w:val="0"/>
          <w:numId w:val="12"/>
        </w:numPr>
        <w:tabs>
          <w:tab w:val="left" w:pos="851"/>
          <w:tab w:val="left" w:pos="993"/>
        </w:tabs>
        <w:autoSpaceDE w:val="0"/>
        <w:autoSpaceDN w:val="0"/>
        <w:adjustRightInd w:val="0"/>
        <w:ind w:left="0" w:firstLine="567"/>
        <w:rPr>
          <w:rFonts w:ascii="Arial" w:hAnsi="Arial" w:cs="Arial"/>
          <w:bCs/>
          <w:sz w:val="24"/>
          <w:szCs w:val="24"/>
        </w:rPr>
      </w:pPr>
      <w:r w:rsidRPr="00215966">
        <w:rPr>
          <w:rFonts w:ascii="Arial" w:hAnsi="Arial" w:cs="Arial"/>
          <w:bCs/>
          <w:sz w:val="24"/>
          <w:szCs w:val="24"/>
        </w:rPr>
        <w:t>Обязательственные права (право требования) по договорам (контрактам).</w:t>
      </w:r>
    </w:p>
    <w:p w14:paraId="5612A2DD" w14:textId="77777777" w:rsidR="005812FB" w:rsidRPr="00215966" w:rsidRDefault="005812FB" w:rsidP="00112AC2">
      <w:pPr>
        <w:widowControl w:val="0"/>
        <w:numPr>
          <w:ilvl w:val="0"/>
          <w:numId w:val="12"/>
        </w:numPr>
        <w:tabs>
          <w:tab w:val="left" w:pos="851"/>
          <w:tab w:val="left" w:pos="993"/>
        </w:tabs>
        <w:autoSpaceDE w:val="0"/>
        <w:autoSpaceDN w:val="0"/>
        <w:adjustRightInd w:val="0"/>
        <w:ind w:left="0" w:firstLine="567"/>
        <w:rPr>
          <w:rFonts w:ascii="Arial" w:hAnsi="Arial" w:cs="Arial"/>
          <w:bCs/>
          <w:sz w:val="24"/>
          <w:szCs w:val="24"/>
        </w:rPr>
      </w:pPr>
      <w:r w:rsidRPr="00215966">
        <w:rPr>
          <w:rFonts w:ascii="Arial" w:hAnsi="Arial" w:cs="Arial"/>
          <w:bCs/>
          <w:sz w:val="24"/>
          <w:szCs w:val="24"/>
        </w:rPr>
        <w:t>Имущество, находящееся за пределами Российской Федерации.</w:t>
      </w:r>
    </w:p>
    <w:p w14:paraId="23FECFA7" w14:textId="77777777" w:rsidR="005812FB" w:rsidRPr="00215966" w:rsidRDefault="005812FB" w:rsidP="00112AC2">
      <w:pPr>
        <w:widowControl w:val="0"/>
        <w:numPr>
          <w:ilvl w:val="0"/>
          <w:numId w:val="12"/>
        </w:numPr>
        <w:tabs>
          <w:tab w:val="left" w:pos="851"/>
          <w:tab w:val="left" w:pos="993"/>
        </w:tabs>
        <w:autoSpaceDE w:val="0"/>
        <w:autoSpaceDN w:val="0"/>
        <w:adjustRightInd w:val="0"/>
        <w:ind w:left="0" w:firstLine="567"/>
        <w:rPr>
          <w:rFonts w:ascii="Arial" w:hAnsi="Arial" w:cs="Arial"/>
          <w:bCs/>
          <w:sz w:val="24"/>
          <w:szCs w:val="24"/>
        </w:rPr>
      </w:pPr>
      <w:r w:rsidRPr="00215966">
        <w:rPr>
          <w:rFonts w:ascii="Arial" w:hAnsi="Arial" w:cs="Arial"/>
          <w:bCs/>
          <w:sz w:val="24"/>
          <w:szCs w:val="24"/>
        </w:rPr>
        <w:t>Государственное или муниципальное имущество, переданное юридическим лицам на праве оперативного управления или хозяйственного ведения, за исключением имущества государственных унитарных предприятий и муниципальных унитарных предприятий, отчуждение которого не лишит предприятие возможности осуществлять деятельность, цели, предмет, виды которой определены уставом такого предприятия.</w:t>
      </w:r>
    </w:p>
    <w:p w14:paraId="01710B92" w14:textId="77777777" w:rsidR="00F50C96" w:rsidRPr="00215966" w:rsidRDefault="00F50C96" w:rsidP="004301BA">
      <w:pPr>
        <w:pStyle w:val="TableParagraph"/>
        <w:numPr>
          <w:ilvl w:val="0"/>
          <w:numId w:val="12"/>
        </w:numPr>
        <w:tabs>
          <w:tab w:val="left" w:pos="1134"/>
        </w:tabs>
        <w:ind w:left="0" w:right="142" w:firstLine="567"/>
        <w:jc w:val="both"/>
        <w:rPr>
          <w:rFonts w:ascii="Arial" w:hAnsi="Arial" w:cs="Arial"/>
          <w:sz w:val="24"/>
          <w:szCs w:val="24"/>
          <w:lang w:val="ru-RU"/>
        </w:rPr>
      </w:pPr>
      <w:r w:rsidRPr="00215966">
        <w:rPr>
          <w:rFonts w:ascii="Arial" w:hAnsi="Arial" w:cs="Arial"/>
          <w:sz w:val="24"/>
          <w:szCs w:val="24"/>
          <w:lang w:val="ru-RU"/>
        </w:rPr>
        <w:t>Государственные и корпоративные облигации, номинированные в рублях и обращающиеся на российском биржевом рынке;</w:t>
      </w:r>
    </w:p>
    <w:p w14:paraId="68D5819B" w14:textId="77777777" w:rsidR="00F50C96" w:rsidRPr="00215966" w:rsidRDefault="00F50C96" w:rsidP="004301BA">
      <w:pPr>
        <w:pStyle w:val="TableParagraph"/>
        <w:tabs>
          <w:tab w:val="left" w:pos="1134"/>
        </w:tabs>
        <w:ind w:left="567" w:right="142"/>
        <w:jc w:val="both"/>
        <w:rPr>
          <w:rFonts w:ascii="Arial" w:hAnsi="Arial" w:cs="Arial"/>
          <w:sz w:val="24"/>
          <w:szCs w:val="24"/>
          <w:lang w:val="ru-RU"/>
        </w:rPr>
      </w:pPr>
    </w:p>
    <w:p w14:paraId="61D9FF89" w14:textId="77777777" w:rsidR="00F50C96" w:rsidRPr="00215966" w:rsidRDefault="00F50C96" w:rsidP="004301BA">
      <w:pPr>
        <w:pStyle w:val="TableParagraph"/>
        <w:numPr>
          <w:ilvl w:val="0"/>
          <w:numId w:val="12"/>
        </w:numPr>
        <w:tabs>
          <w:tab w:val="left" w:pos="1134"/>
        </w:tabs>
        <w:spacing w:after="120"/>
        <w:ind w:left="0" w:right="142" w:firstLine="567"/>
        <w:jc w:val="both"/>
        <w:rPr>
          <w:rFonts w:ascii="Arial" w:hAnsi="Arial" w:cs="Arial"/>
          <w:sz w:val="24"/>
          <w:szCs w:val="24"/>
          <w:lang w:val="ru-RU"/>
        </w:rPr>
      </w:pPr>
      <w:r w:rsidRPr="00215966">
        <w:rPr>
          <w:rFonts w:ascii="Arial" w:hAnsi="Arial" w:cs="Arial"/>
          <w:sz w:val="24"/>
          <w:szCs w:val="24"/>
          <w:lang w:val="ru-RU"/>
        </w:rPr>
        <w:t>Акции юридических лиц и доли участия в уставном капитале юридических лиц.</w:t>
      </w:r>
    </w:p>
    <w:p w14:paraId="032D031D" w14:textId="77777777" w:rsidR="00760607" w:rsidRPr="00215966" w:rsidRDefault="00760607">
      <w:pPr>
        <w:spacing w:after="0"/>
        <w:rPr>
          <w:rFonts w:ascii="Arial" w:hAnsi="Arial" w:cs="Arial"/>
          <w:b/>
          <w:sz w:val="24"/>
          <w:szCs w:val="24"/>
        </w:rPr>
      </w:pPr>
    </w:p>
    <w:p w14:paraId="70DD28ED" w14:textId="77777777" w:rsidR="0039085E" w:rsidRPr="00215966" w:rsidRDefault="0039085E">
      <w:pPr>
        <w:spacing w:after="0"/>
        <w:rPr>
          <w:rFonts w:ascii="Arial" w:hAnsi="Arial" w:cs="Arial"/>
          <w:b/>
          <w:sz w:val="24"/>
          <w:szCs w:val="24"/>
        </w:rPr>
      </w:pPr>
    </w:p>
    <w:p w14:paraId="6F78118B" w14:textId="77777777" w:rsidR="0039085E" w:rsidRPr="00215966" w:rsidRDefault="0039085E">
      <w:pPr>
        <w:spacing w:after="0"/>
        <w:rPr>
          <w:rFonts w:ascii="Arial" w:hAnsi="Arial" w:cs="Arial"/>
          <w:b/>
          <w:sz w:val="24"/>
          <w:szCs w:val="24"/>
        </w:rPr>
      </w:pPr>
    </w:p>
    <w:p w14:paraId="6C460598" w14:textId="77777777" w:rsidR="0039085E" w:rsidRPr="00215966" w:rsidRDefault="0039085E">
      <w:pPr>
        <w:spacing w:after="0"/>
        <w:rPr>
          <w:rFonts w:ascii="Arial" w:hAnsi="Arial" w:cs="Arial"/>
          <w:b/>
          <w:sz w:val="24"/>
          <w:szCs w:val="24"/>
        </w:rPr>
      </w:pPr>
    </w:p>
    <w:p w14:paraId="55517B0C" w14:textId="77777777" w:rsidR="0039085E" w:rsidRPr="00215966" w:rsidRDefault="0039085E">
      <w:pPr>
        <w:spacing w:after="0"/>
        <w:rPr>
          <w:rFonts w:ascii="Arial" w:hAnsi="Arial" w:cs="Arial"/>
          <w:b/>
          <w:sz w:val="24"/>
          <w:szCs w:val="24"/>
        </w:rPr>
      </w:pPr>
    </w:p>
    <w:p w14:paraId="31EA6BAE" w14:textId="77777777" w:rsidR="0039085E" w:rsidRPr="00215966" w:rsidRDefault="0039085E">
      <w:pPr>
        <w:spacing w:after="0"/>
        <w:rPr>
          <w:rFonts w:ascii="Arial" w:hAnsi="Arial" w:cs="Arial"/>
          <w:b/>
          <w:sz w:val="24"/>
          <w:szCs w:val="24"/>
        </w:rPr>
      </w:pPr>
    </w:p>
    <w:p w14:paraId="0931B068" w14:textId="77777777" w:rsidR="0039085E" w:rsidRPr="00215966" w:rsidRDefault="0039085E">
      <w:pPr>
        <w:spacing w:after="0"/>
        <w:rPr>
          <w:rFonts w:ascii="Arial" w:hAnsi="Arial" w:cs="Arial"/>
          <w:b/>
          <w:sz w:val="24"/>
          <w:szCs w:val="24"/>
        </w:rPr>
      </w:pPr>
    </w:p>
    <w:p w14:paraId="5249301D" w14:textId="77777777" w:rsidR="0039085E" w:rsidRPr="00215966" w:rsidRDefault="0039085E">
      <w:pPr>
        <w:spacing w:after="0"/>
        <w:rPr>
          <w:rFonts w:ascii="Arial" w:hAnsi="Arial" w:cs="Arial"/>
          <w:b/>
          <w:sz w:val="24"/>
          <w:szCs w:val="24"/>
        </w:rPr>
      </w:pPr>
    </w:p>
    <w:p w14:paraId="5CC7BA6D" w14:textId="77777777" w:rsidR="0039085E" w:rsidRPr="00215966" w:rsidRDefault="0039085E">
      <w:pPr>
        <w:spacing w:after="0"/>
        <w:rPr>
          <w:rFonts w:ascii="Arial" w:hAnsi="Arial" w:cs="Arial"/>
          <w:b/>
          <w:sz w:val="24"/>
          <w:szCs w:val="24"/>
        </w:rPr>
      </w:pPr>
    </w:p>
    <w:p w14:paraId="7547C508" w14:textId="77777777" w:rsidR="0039085E" w:rsidRPr="00215966" w:rsidRDefault="0039085E">
      <w:pPr>
        <w:spacing w:after="0"/>
        <w:rPr>
          <w:rFonts w:ascii="Arial" w:hAnsi="Arial" w:cs="Arial"/>
          <w:b/>
          <w:sz w:val="24"/>
          <w:szCs w:val="24"/>
        </w:rPr>
      </w:pPr>
    </w:p>
    <w:p w14:paraId="5D5EB126" w14:textId="77777777" w:rsidR="00185E2A" w:rsidRPr="00215966" w:rsidRDefault="00185E2A" w:rsidP="00185E2A">
      <w:pPr>
        <w:pStyle w:val="1"/>
        <w:numPr>
          <w:ilvl w:val="0"/>
          <w:numId w:val="0"/>
        </w:numPr>
        <w:tabs>
          <w:tab w:val="left" w:pos="426"/>
        </w:tabs>
        <w:ind w:left="5529"/>
        <w:rPr>
          <w:rFonts w:ascii="Arial" w:hAnsi="Arial" w:cs="Arial"/>
          <w:sz w:val="24"/>
        </w:rPr>
      </w:pPr>
      <w:r w:rsidRPr="00215966">
        <w:rPr>
          <w:rFonts w:ascii="Arial" w:hAnsi="Arial" w:cs="Arial"/>
          <w:sz w:val="24"/>
        </w:rPr>
        <w:t>Приложение № 4</w:t>
      </w:r>
    </w:p>
    <w:p w14:paraId="14BEF8B7" w14:textId="77777777" w:rsidR="00185E2A" w:rsidRPr="00215966" w:rsidRDefault="00185E2A" w:rsidP="00185E2A">
      <w:pPr>
        <w:spacing w:after="0"/>
        <w:ind w:left="5529" w:firstLine="0"/>
        <w:jc w:val="left"/>
        <w:rPr>
          <w:rFonts w:ascii="Arial" w:hAnsi="Arial" w:cs="Arial"/>
          <w:b/>
          <w:sz w:val="24"/>
          <w:szCs w:val="24"/>
        </w:rPr>
      </w:pPr>
      <w:r w:rsidRPr="00215966">
        <w:rPr>
          <w:rFonts w:ascii="Arial" w:hAnsi="Arial" w:cs="Arial"/>
          <w:b/>
          <w:sz w:val="24"/>
          <w:szCs w:val="24"/>
        </w:rPr>
        <w:t>к Стандарту Фонда</w:t>
      </w:r>
    </w:p>
    <w:p w14:paraId="7D584C42" w14:textId="77777777" w:rsidR="00185E2A" w:rsidRPr="00215966" w:rsidRDefault="00185E2A" w:rsidP="00185E2A">
      <w:pPr>
        <w:spacing w:after="0"/>
        <w:ind w:left="5529" w:firstLine="0"/>
        <w:jc w:val="left"/>
        <w:rPr>
          <w:rFonts w:ascii="Arial" w:hAnsi="Arial" w:cs="Arial"/>
          <w:b/>
          <w:sz w:val="24"/>
          <w:szCs w:val="24"/>
        </w:rPr>
      </w:pPr>
      <w:r w:rsidRPr="00215966">
        <w:rPr>
          <w:rFonts w:ascii="Arial" w:hAnsi="Arial" w:cs="Arial"/>
          <w:b/>
          <w:sz w:val="24"/>
          <w:szCs w:val="24"/>
        </w:rPr>
        <w:t>Порядок обеспечения возврата займов, предоставленных в качестве финансирования проектов</w:t>
      </w:r>
    </w:p>
    <w:p w14:paraId="3F7280A1" w14:textId="77777777" w:rsidR="0039085E" w:rsidRPr="00215966" w:rsidRDefault="0039085E">
      <w:pPr>
        <w:spacing w:after="0"/>
        <w:rPr>
          <w:rFonts w:ascii="Arial" w:hAnsi="Arial" w:cs="Arial"/>
          <w:b/>
          <w:sz w:val="24"/>
          <w:szCs w:val="24"/>
        </w:rPr>
      </w:pPr>
    </w:p>
    <w:p w14:paraId="26BD75AF" w14:textId="77777777" w:rsidR="0039085E" w:rsidRPr="00215966" w:rsidRDefault="0039085E">
      <w:pPr>
        <w:spacing w:after="0"/>
        <w:rPr>
          <w:rFonts w:ascii="Arial" w:hAnsi="Arial" w:cs="Arial"/>
          <w:b/>
          <w:sz w:val="24"/>
          <w:szCs w:val="24"/>
        </w:rPr>
      </w:pPr>
    </w:p>
    <w:p w14:paraId="4D588235" w14:textId="77777777" w:rsidR="0039085E" w:rsidRPr="00215966" w:rsidRDefault="0039085E">
      <w:pPr>
        <w:spacing w:after="0"/>
        <w:rPr>
          <w:rFonts w:ascii="Arial" w:hAnsi="Arial" w:cs="Arial"/>
          <w:b/>
          <w:sz w:val="24"/>
          <w:szCs w:val="24"/>
        </w:rPr>
      </w:pPr>
    </w:p>
    <w:p w14:paraId="5787F79B" w14:textId="77777777" w:rsidR="0039085E" w:rsidRPr="00215966" w:rsidRDefault="0039085E">
      <w:pPr>
        <w:spacing w:after="0"/>
        <w:rPr>
          <w:rFonts w:ascii="Arial" w:hAnsi="Arial" w:cs="Arial"/>
          <w:b/>
          <w:sz w:val="24"/>
          <w:szCs w:val="24"/>
        </w:rPr>
      </w:pPr>
    </w:p>
    <w:p w14:paraId="1632D2AC" w14:textId="77777777" w:rsidR="0039085E" w:rsidRPr="00215966" w:rsidRDefault="0039085E">
      <w:pPr>
        <w:spacing w:after="0"/>
        <w:rPr>
          <w:rFonts w:ascii="Arial" w:hAnsi="Arial" w:cs="Arial"/>
          <w:b/>
          <w:sz w:val="24"/>
          <w:szCs w:val="24"/>
        </w:rPr>
      </w:pPr>
    </w:p>
    <w:p w14:paraId="36C8D066" w14:textId="77777777" w:rsidR="0039085E" w:rsidRPr="00215966" w:rsidRDefault="0039085E" w:rsidP="00185E2A">
      <w:pPr>
        <w:spacing w:after="0"/>
        <w:jc w:val="center"/>
        <w:rPr>
          <w:rFonts w:ascii="Arial" w:hAnsi="Arial" w:cs="Arial"/>
          <w:b/>
          <w:sz w:val="24"/>
          <w:szCs w:val="24"/>
        </w:rPr>
      </w:pPr>
      <w:r w:rsidRPr="00215966">
        <w:rPr>
          <w:rFonts w:ascii="Arial" w:hAnsi="Arial" w:cs="Arial"/>
          <w:b/>
          <w:sz w:val="24"/>
          <w:szCs w:val="24"/>
        </w:rPr>
        <w:t>Перечень институтов развития,</w:t>
      </w:r>
    </w:p>
    <w:p w14:paraId="50EFB092" w14:textId="77777777" w:rsidR="0039085E" w:rsidRPr="00215966" w:rsidRDefault="0039085E" w:rsidP="00185E2A">
      <w:pPr>
        <w:spacing w:after="0"/>
        <w:jc w:val="center"/>
        <w:rPr>
          <w:rFonts w:ascii="Arial" w:hAnsi="Arial" w:cs="Arial"/>
          <w:b/>
          <w:sz w:val="24"/>
          <w:szCs w:val="24"/>
        </w:rPr>
      </w:pPr>
      <w:r w:rsidRPr="00215966">
        <w:rPr>
          <w:rFonts w:ascii="Arial" w:hAnsi="Arial" w:cs="Arial"/>
          <w:b/>
          <w:sz w:val="24"/>
          <w:szCs w:val="24"/>
        </w:rPr>
        <w:t>которым может быть передано в последующий залог имущество,</w:t>
      </w:r>
    </w:p>
    <w:p w14:paraId="1655B0E0" w14:textId="77777777" w:rsidR="0039085E" w:rsidRPr="00215966" w:rsidRDefault="0039085E" w:rsidP="00185E2A">
      <w:pPr>
        <w:spacing w:after="0"/>
        <w:jc w:val="center"/>
        <w:rPr>
          <w:rFonts w:ascii="Arial" w:hAnsi="Arial" w:cs="Arial"/>
          <w:b/>
          <w:sz w:val="24"/>
          <w:szCs w:val="24"/>
        </w:rPr>
      </w:pPr>
      <w:r w:rsidRPr="00215966">
        <w:rPr>
          <w:rFonts w:ascii="Arial" w:hAnsi="Arial" w:cs="Arial"/>
          <w:b/>
          <w:sz w:val="24"/>
          <w:szCs w:val="24"/>
        </w:rPr>
        <w:t>являющееся Основным обеспечением по займам Фонда</w:t>
      </w:r>
    </w:p>
    <w:p w14:paraId="706F4110" w14:textId="77777777" w:rsidR="0039085E" w:rsidRPr="00215966" w:rsidRDefault="0039085E" w:rsidP="0039085E">
      <w:pPr>
        <w:spacing w:after="0"/>
        <w:rPr>
          <w:rFonts w:ascii="Arial" w:hAnsi="Arial" w:cs="Arial"/>
          <w:b/>
          <w:sz w:val="24"/>
          <w:szCs w:val="24"/>
        </w:rPr>
      </w:pPr>
    </w:p>
    <w:p w14:paraId="771FEBC9" w14:textId="77777777" w:rsidR="0039085E" w:rsidRPr="00215966" w:rsidRDefault="0039085E" w:rsidP="0039085E">
      <w:pPr>
        <w:spacing w:after="0"/>
        <w:rPr>
          <w:rFonts w:ascii="Arial" w:hAnsi="Arial" w:cs="Arial"/>
          <w:sz w:val="24"/>
          <w:szCs w:val="24"/>
        </w:rPr>
      </w:pPr>
      <w:r w:rsidRPr="00215966">
        <w:rPr>
          <w:rFonts w:ascii="Arial" w:hAnsi="Arial" w:cs="Arial"/>
          <w:sz w:val="24"/>
          <w:szCs w:val="24"/>
        </w:rPr>
        <w:t>Имущество, принятое в качестве Основного обеспечения по займам Фонда, может быть передано в последующий залог следующим институтам развития, осуществляющим совместно с Фондом финансирование проектов и/или предоставляющих по ним обеспечение:</w:t>
      </w:r>
    </w:p>
    <w:p w14:paraId="1EA56A4B" w14:textId="77777777" w:rsidR="00055007" w:rsidRDefault="00055007" w:rsidP="00055007">
      <w:pPr>
        <w:spacing w:after="0"/>
        <w:rPr>
          <w:rFonts w:ascii="Arial" w:hAnsi="Arial" w:cs="Arial"/>
          <w:sz w:val="24"/>
          <w:szCs w:val="24"/>
        </w:rPr>
      </w:pPr>
    </w:p>
    <w:p w14:paraId="4AEB84DB" w14:textId="77777777" w:rsidR="00055007" w:rsidRPr="00055007" w:rsidRDefault="00055007" w:rsidP="00055007">
      <w:pPr>
        <w:spacing w:after="0"/>
        <w:rPr>
          <w:rFonts w:ascii="Arial" w:hAnsi="Arial" w:cs="Arial"/>
          <w:sz w:val="24"/>
          <w:szCs w:val="24"/>
        </w:rPr>
      </w:pPr>
      <w:r w:rsidRPr="00055007">
        <w:rPr>
          <w:rFonts w:ascii="Arial" w:hAnsi="Arial" w:cs="Arial"/>
          <w:sz w:val="24"/>
          <w:szCs w:val="24"/>
        </w:rPr>
        <w:t>1. АО "Федеральная корпораци</w:t>
      </w:r>
      <w:r>
        <w:rPr>
          <w:rFonts w:ascii="Arial" w:hAnsi="Arial" w:cs="Arial"/>
          <w:sz w:val="24"/>
          <w:szCs w:val="24"/>
        </w:rPr>
        <w:t xml:space="preserve">я по развитию малого и среднего </w:t>
      </w:r>
      <w:r w:rsidRPr="00055007">
        <w:rPr>
          <w:rFonts w:ascii="Arial" w:hAnsi="Arial" w:cs="Arial"/>
          <w:sz w:val="24"/>
          <w:szCs w:val="24"/>
        </w:rPr>
        <w:t>предпринимательства";</w:t>
      </w:r>
    </w:p>
    <w:p w14:paraId="48549595" w14:textId="77777777" w:rsidR="00055007" w:rsidRPr="00055007" w:rsidRDefault="00055007" w:rsidP="00055007">
      <w:pPr>
        <w:spacing w:after="0"/>
        <w:rPr>
          <w:rFonts w:ascii="Arial" w:hAnsi="Arial" w:cs="Arial"/>
          <w:sz w:val="24"/>
          <w:szCs w:val="24"/>
        </w:rPr>
      </w:pPr>
      <w:r w:rsidRPr="00055007">
        <w:rPr>
          <w:rFonts w:ascii="Arial" w:hAnsi="Arial" w:cs="Arial"/>
          <w:sz w:val="24"/>
          <w:szCs w:val="24"/>
        </w:rPr>
        <w:t>2. Российский Банк поддержки малого</w:t>
      </w:r>
      <w:r>
        <w:rPr>
          <w:rFonts w:ascii="Arial" w:hAnsi="Arial" w:cs="Arial"/>
          <w:sz w:val="24"/>
          <w:szCs w:val="24"/>
        </w:rPr>
        <w:t xml:space="preserve"> и среднего предпринимательства </w:t>
      </w:r>
      <w:r w:rsidRPr="00055007">
        <w:rPr>
          <w:rFonts w:ascii="Arial" w:hAnsi="Arial" w:cs="Arial"/>
          <w:sz w:val="24"/>
          <w:szCs w:val="24"/>
        </w:rPr>
        <w:t>(МСП Банк);</w:t>
      </w:r>
    </w:p>
    <w:p w14:paraId="6FFB4EAA" w14:textId="77777777" w:rsidR="00055007" w:rsidRPr="00055007" w:rsidRDefault="00055007" w:rsidP="00055007">
      <w:pPr>
        <w:spacing w:after="0"/>
        <w:rPr>
          <w:rFonts w:ascii="Arial" w:hAnsi="Arial" w:cs="Arial"/>
          <w:sz w:val="24"/>
          <w:szCs w:val="24"/>
        </w:rPr>
      </w:pPr>
      <w:r>
        <w:rPr>
          <w:rFonts w:ascii="Arial" w:hAnsi="Arial" w:cs="Arial"/>
          <w:sz w:val="24"/>
          <w:szCs w:val="24"/>
        </w:rPr>
        <w:t>3</w:t>
      </w:r>
      <w:r w:rsidRPr="00055007">
        <w:rPr>
          <w:rFonts w:ascii="Arial" w:hAnsi="Arial" w:cs="Arial"/>
          <w:sz w:val="24"/>
          <w:szCs w:val="24"/>
        </w:rPr>
        <w:t>. Российский фонд прямых инвестиций (РФПИ);</w:t>
      </w:r>
    </w:p>
    <w:p w14:paraId="1705D249" w14:textId="77777777" w:rsidR="00055007" w:rsidRPr="00055007" w:rsidRDefault="00055007" w:rsidP="00055007">
      <w:pPr>
        <w:spacing w:after="0"/>
        <w:rPr>
          <w:rFonts w:ascii="Arial" w:hAnsi="Arial" w:cs="Arial"/>
          <w:sz w:val="24"/>
          <w:szCs w:val="24"/>
        </w:rPr>
      </w:pPr>
      <w:r>
        <w:rPr>
          <w:rFonts w:ascii="Arial" w:hAnsi="Arial" w:cs="Arial"/>
          <w:sz w:val="24"/>
          <w:szCs w:val="24"/>
        </w:rPr>
        <w:t>4</w:t>
      </w:r>
      <w:r w:rsidRPr="00055007">
        <w:rPr>
          <w:rFonts w:ascii="Arial" w:hAnsi="Arial" w:cs="Arial"/>
          <w:sz w:val="24"/>
          <w:szCs w:val="24"/>
        </w:rPr>
        <w:t>. Государственная корпорация развития "ВЭБ.РФ";</w:t>
      </w:r>
    </w:p>
    <w:p w14:paraId="5560FE2E" w14:textId="77777777" w:rsidR="00615D97" w:rsidRPr="00055007" w:rsidRDefault="00055007" w:rsidP="00055007">
      <w:pPr>
        <w:spacing w:after="0"/>
        <w:rPr>
          <w:rFonts w:ascii="Arial" w:hAnsi="Arial" w:cs="Arial"/>
          <w:sz w:val="24"/>
          <w:szCs w:val="24"/>
        </w:rPr>
      </w:pPr>
      <w:r>
        <w:rPr>
          <w:rFonts w:ascii="Arial" w:hAnsi="Arial" w:cs="Arial"/>
          <w:sz w:val="24"/>
          <w:szCs w:val="24"/>
        </w:rPr>
        <w:t>5</w:t>
      </w:r>
      <w:r w:rsidRPr="00055007">
        <w:rPr>
          <w:rFonts w:ascii="Arial" w:hAnsi="Arial" w:cs="Arial"/>
          <w:sz w:val="24"/>
          <w:szCs w:val="24"/>
        </w:rPr>
        <w:t>. Некоммерческая организация "Фонд развития моногородов".</w:t>
      </w:r>
    </w:p>
    <w:p w14:paraId="05040561" w14:textId="77777777" w:rsidR="00615D97" w:rsidRDefault="00615D97">
      <w:pPr>
        <w:spacing w:after="0"/>
        <w:rPr>
          <w:rFonts w:ascii="Arial" w:hAnsi="Arial" w:cs="Arial"/>
          <w:b/>
          <w:sz w:val="24"/>
          <w:szCs w:val="24"/>
        </w:rPr>
      </w:pPr>
    </w:p>
    <w:p w14:paraId="064F057A" w14:textId="77777777" w:rsidR="00615D97" w:rsidRDefault="00615D97">
      <w:pPr>
        <w:spacing w:after="0"/>
        <w:rPr>
          <w:rFonts w:ascii="Arial" w:hAnsi="Arial" w:cs="Arial"/>
          <w:b/>
          <w:sz w:val="24"/>
          <w:szCs w:val="24"/>
        </w:rPr>
      </w:pPr>
    </w:p>
    <w:p w14:paraId="2091C561" w14:textId="77777777" w:rsidR="00615D97" w:rsidRDefault="00615D97">
      <w:pPr>
        <w:spacing w:after="0"/>
        <w:rPr>
          <w:rFonts w:ascii="Arial" w:hAnsi="Arial" w:cs="Arial"/>
          <w:b/>
          <w:sz w:val="24"/>
          <w:szCs w:val="24"/>
        </w:rPr>
      </w:pPr>
    </w:p>
    <w:p w14:paraId="134DEC96" w14:textId="77777777" w:rsidR="00615D97" w:rsidRDefault="00615D97">
      <w:pPr>
        <w:spacing w:after="0"/>
        <w:rPr>
          <w:rFonts w:ascii="Arial" w:hAnsi="Arial" w:cs="Arial"/>
          <w:b/>
          <w:sz w:val="24"/>
          <w:szCs w:val="24"/>
        </w:rPr>
      </w:pPr>
    </w:p>
    <w:p w14:paraId="2F7A01DF" w14:textId="77777777" w:rsidR="00615D97" w:rsidRDefault="00615D97">
      <w:pPr>
        <w:spacing w:after="0"/>
        <w:rPr>
          <w:rFonts w:ascii="Arial" w:hAnsi="Arial" w:cs="Arial"/>
          <w:b/>
          <w:sz w:val="24"/>
          <w:szCs w:val="24"/>
        </w:rPr>
      </w:pPr>
    </w:p>
    <w:p w14:paraId="76A69782" w14:textId="77777777" w:rsidR="00615D97" w:rsidRDefault="00615D97">
      <w:pPr>
        <w:spacing w:after="0"/>
        <w:rPr>
          <w:rFonts w:ascii="Arial" w:hAnsi="Arial" w:cs="Arial"/>
          <w:b/>
          <w:sz w:val="24"/>
          <w:szCs w:val="24"/>
        </w:rPr>
      </w:pPr>
    </w:p>
    <w:p w14:paraId="700F4BB6" w14:textId="77777777" w:rsidR="00615D97" w:rsidRDefault="00615D97">
      <w:pPr>
        <w:spacing w:after="0"/>
        <w:rPr>
          <w:rFonts w:ascii="Arial" w:hAnsi="Arial" w:cs="Arial"/>
          <w:b/>
          <w:sz w:val="24"/>
          <w:szCs w:val="24"/>
        </w:rPr>
      </w:pPr>
    </w:p>
    <w:p w14:paraId="15D87E21" w14:textId="77777777" w:rsidR="00615D97" w:rsidRDefault="00615D97">
      <w:pPr>
        <w:spacing w:after="0"/>
        <w:rPr>
          <w:rFonts w:ascii="Arial" w:hAnsi="Arial" w:cs="Arial"/>
          <w:b/>
          <w:sz w:val="24"/>
          <w:szCs w:val="24"/>
        </w:rPr>
      </w:pPr>
    </w:p>
    <w:p w14:paraId="2D6B78F4" w14:textId="77777777" w:rsidR="00615D97" w:rsidRDefault="00615D97">
      <w:pPr>
        <w:spacing w:after="0"/>
        <w:rPr>
          <w:rFonts w:ascii="Arial" w:hAnsi="Arial" w:cs="Arial"/>
          <w:b/>
          <w:sz w:val="24"/>
          <w:szCs w:val="24"/>
        </w:rPr>
      </w:pPr>
    </w:p>
    <w:p w14:paraId="0F0BEEA1" w14:textId="77777777" w:rsidR="00615D97" w:rsidRDefault="00615D97">
      <w:pPr>
        <w:spacing w:after="0"/>
        <w:rPr>
          <w:rFonts w:ascii="Arial" w:hAnsi="Arial" w:cs="Arial"/>
          <w:b/>
          <w:sz w:val="24"/>
          <w:szCs w:val="24"/>
        </w:rPr>
      </w:pPr>
    </w:p>
    <w:p w14:paraId="57CE3CA0" w14:textId="77777777" w:rsidR="00615D97" w:rsidRDefault="00615D97">
      <w:pPr>
        <w:spacing w:after="0"/>
        <w:rPr>
          <w:rFonts w:ascii="Arial" w:hAnsi="Arial" w:cs="Arial"/>
          <w:b/>
          <w:sz w:val="24"/>
          <w:szCs w:val="24"/>
        </w:rPr>
      </w:pPr>
    </w:p>
    <w:p w14:paraId="1DF8B16D" w14:textId="77777777" w:rsidR="00615D97" w:rsidRDefault="00615D97">
      <w:pPr>
        <w:spacing w:after="0"/>
        <w:rPr>
          <w:rFonts w:ascii="Arial" w:hAnsi="Arial" w:cs="Arial"/>
          <w:b/>
          <w:sz w:val="24"/>
          <w:szCs w:val="24"/>
        </w:rPr>
      </w:pPr>
    </w:p>
    <w:p w14:paraId="68BB5A44" w14:textId="77777777" w:rsidR="00615D97" w:rsidRDefault="00615D97">
      <w:pPr>
        <w:spacing w:after="0"/>
        <w:rPr>
          <w:rFonts w:ascii="Arial" w:hAnsi="Arial" w:cs="Arial"/>
          <w:b/>
          <w:sz w:val="24"/>
          <w:szCs w:val="24"/>
        </w:rPr>
      </w:pPr>
    </w:p>
    <w:p w14:paraId="7682E154" w14:textId="77777777" w:rsidR="00615D97" w:rsidRDefault="00615D97">
      <w:pPr>
        <w:spacing w:after="0"/>
        <w:rPr>
          <w:rFonts w:ascii="Arial" w:hAnsi="Arial" w:cs="Arial"/>
          <w:b/>
          <w:sz w:val="24"/>
          <w:szCs w:val="24"/>
        </w:rPr>
      </w:pPr>
    </w:p>
    <w:p w14:paraId="160B52AC" w14:textId="77777777" w:rsidR="00615D97" w:rsidRDefault="00615D97">
      <w:pPr>
        <w:spacing w:after="0"/>
        <w:rPr>
          <w:rFonts w:ascii="Arial" w:hAnsi="Arial" w:cs="Arial"/>
          <w:b/>
          <w:sz w:val="24"/>
          <w:szCs w:val="24"/>
        </w:rPr>
      </w:pPr>
    </w:p>
    <w:p w14:paraId="4B6F4D67" w14:textId="77777777" w:rsidR="00615D97" w:rsidRDefault="00615D97">
      <w:pPr>
        <w:spacing w:after="0"/>
        <w:rPr>
          <w:rFonts w:ascii="Arial" w:hAnsi="Arial" w:cs="Arial"/>
          <w:b/>
          <w:sz w:val="24"/>
          <w:szCs w:val="24"/>
        </w:rPr>
      </w:pPr>
    </w:p>
    <w:p w14:paraId="07F935BF" w14:textId="77777777" w:rsidR="00615D97" w:rsidRDefault="00615D97">
      <w:pPr>
        <w:spacing w:after="0"/>
        <w:rPr>
          <w:rFonts w:ascii="Arial" w:hAnsi="Arial" w:cs="Arial"/>
          <w:b/>
          <w:sz w:val="24"/>
          <w:szCs w:val="24"/>
        </w:rPr>
      </w:pPr>
    </w:p>
    <w:p w14:paraId="7E8FA53E" w14:textId="77777777" w:rsidR="00615D97" w:rsidRDefault="00615D97">
      <w:pPr>
        <w:spacing w:after="0"/>
        <w:rPr>
          <w:rFonts w:ascii="Arial" w:hAnsi="Arial" w:cs="Arial"/>
          <w:b/>
          <w:sz w:val="24"/>
          <w:szCs w:val="24"/>
        </w:rPr>
      </w:pPr>
    </w:p>
    <w:p w14:paraId="67C338F4" w14:textId="77777777" w:rsidR="00055007" w:rsidRDefault="00055007">
      <w:pPr>
        <w:spacing w:after="0"/>
        <w:rPr>
          <w:rFonts w:ascii="Arial" w:hAnsi="Arial" w:cs="Arial"/>
          <w:b/>
          <w:sz w:val="24"/>
          <w:szCs w:val="24"/>
        </w:rPr>
      </w:pPr>
    </w:p>
    <w:p w14:paraId="476CC52D" w14:textId="77777777" w:rsidR="00615D97" w:rsidRPr="00215966" w:rsidRDefault="00615D97" w:rsidP="00615D97">
      <w:pPr>
        <w:pStyle w:val="1"/>
        <w:numPr>
          <w:ilvl w:val="0"/>
          <w:numId w:val="0"/>
        </w:numPr>
        <w:tabs>
          <w:tab w:val="left" w:pos="426"/>
        </w:tabs>
        <w:ind w:left="5529"/>
        <w:rPr>
          <w:rFonts w:ascii="Arial" w:hAnsi="Arial" w:cs="Arial"/>
          <w:sz w:val="24"/>
        </w:rPr>
      </w:pPr>
      <w:r>
        <w:rPr>
          <w:rFonts w:ascii="Arial" w:hAnsi="Arial" w:cs="Arial"/>
          <w:sz w:val="24"/>
        </w:rPr>
        <w:t>Приложение № 5</w:t>
      </w:r>
    </w:p>
    <w:p w14:paraId="32D535B3" w14:textId="77777777" w:rsidR="00615D97" w:rsidRPr="00215966" w:rsidRDefault="00615D97" w:rsidP="00615D97">
      <w:pPr>
        <w:spacing w:after="0"/>
        <w:ind w:left="5529" w:firstLine="0"/>
        <w:jc w:val="left"/>
        <w:rPr>
          <w:rFonts w:ascii="Arial" w:hAnsi="Arial" w:cs="Arial"/>
          <w:b/>
          <w:sz w:val="24"/>
          <w:szCs w:val="24"/>
        </w:rPr>
      </w:pPr>
      <w:r w:rsidRPr="00215966">
        <w:rPr>
          <w:rFonts w:ascii="Arial" w:hAnsi="Arial" w:cs="Arial"/>
          <w:b/>
          <w:sz w:val="24"/>
          <w:szCs w:val="24"/>
        </w:rPr>
        <w:t>к Стандарту Фонда</w:t>
      </w:r>
    </w:p>
    <w:p w14:paraId="3879F283" w14:textId="77777777" w:rsidR="00615D97" w:rsidRPr="00215966" w:rsidRDefault="00615D97" w:rsidP="00615D97">
      <w:pPr>
        <w:spacing w:after="0"/>
        <w:ind w:left="5529" w:firstLine="0"/>
        <w:jc w:val="left"/>
        <w:rPr>
          <w:rFonts w:ascii="Arial" w:hAnsi="Arial" w:cs="Arial"/>
          <w:b/>
          <w:sz w:val="24"/>
          <w:szCs w:val="24"/>
        </w:rPr>
      </w:pPr>
      <w:r w:rsidRPr="00215966">
        <w:rPr>
          <w:rFonts w:ascii="Arial" w:hAnsi="Arial" w:cs="Arial"/>
          <w:b/>
          <w:sz w:val="24"/>
          <w:szCs w:val="24"/>
        </w:rPr>
        <w:t>Порядок обеспечения возврата займов, предоставленных в качестве финансирования проектов</w:t>
      </w:r>
    </w:p>
    <w:p w14:paraId="3959674E" w14:textId="77777777" w:rsidR="00C91873" w:rsidRDefault="00C91873" w:rsidP="00615D97">
      <w:pPr>
        <w:pStyle w:val="TableParagraph"/>
        <w:tabs>
          <w:tab w:val="left" w:pos="629"/>
          <w:tab w:val="left" w:pos="1134"/>
        </w:tabs>
        <w:ind w:left="709" w:right="142"/>
        <w:jc w:val="center"/>
        <w:rPr>
          <w:rFonts w:ascii="Arial" w:hAnsi="Arial" w:cs="Arial"/>
          <w:b/>
          <w:lang w:val="ru-RU"/>
        </w:rPr>
      </w:pPr>
    </w:p>
    <w:p w14:paraId="35DCDB67" w14:textId="77777777" w:rsidR="00615D97" w:rsidRPr="00615D97" w:rsidRDefault="00615D97" w:rsidP="00615D97">
      <w:pPr>
        <w:pStyle w:val="TableParagraph"/>
        <w:tabs>
          <w:tab w:val="left" w:pos="629"/>
          <w:tab w:val="left" w:pos="1134"/>
        </w:tabs>
        <w:ind w:left="709" w:right="142"/>
        <w:jc w:val="center"/>
        <w:rPr>
          <w:rFonts w:ascii="Arial" w:hAnsi="Arial" w:cs="Arial"/>
          <w:b/>
          <w:lang w:val="ru-RU"/>
        </w:rPr>
      </w:pPr>
      <w:r w:rsidRPr="00615D97">
        <w:rPr>
          <w:rFonts w:ascii="Arial" w:hAnsi="Arial" w:cs="Arial"/>
          <w:b/>
          <w:lang w:val="ru-RU"/>
        </w:rPr>
        <w:t xml:space="preserve">ТРЕБОВАНИЯ К КАЧЕСТВУ ОСНОВНОГО ОБЕСПЕЧЕНИЯ </w:t>
      </w:r>
    </w:p>
    <w:p w14:paraId="74D9BD81" w14:textId="77777777" w:rsidR="00C91873" w:rsidRPr="00615D97" w:rsidRDefault="00615D97" w:rsidP="00C91873">
      <w:pPr>
        <w:pStyle w:val="TableParagraph"/>
        <w:tabs>
          <w:tab w:val="left" w:pos="629"/>
          <w:tab w:val="left" w:pos="1134"/>
        </w:tabs>
        <w:ind w:left="709" w:right="142"/>
        <w:jc w:val="center"/>
        <w:rPr>
          <w:rFonts w:ascii="Arial" w:hAnsi="Arial" w:cs="Arial"/>
          <w:b/>
          <w:lang w:val="ru-RU"/>
        </w:rPr>
      </w:pPr>
      <w:r w:rsidRPr="00615D97">
        <w:rPr>
          <w:rFonts w:ascii="Arial" w:hAnsi="Arial" w:cs="Arial"/>
          <w:b/>
          <w:lang w:val="ru-RU"/>
        </w:rPr>
        <w:t>(включая критерии оценки устойчивости финансового положения кредитных организаций и юридических лиц, дисконты, применяемые для определения залоговой стоимости Обеспечения по Займу)</w:t>
      </w:r>
    </w:p>
    <w:tbl>
      <w:tblPr>
        <w:tblStyle w:val="TableNormal"/>
        <w:tblW w:w="5222"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3225"/>
        <w:gridCol w:w="1333"/>
        <w:gridCol w:w="4961"/>
      </w:tblGrid>
      <w:tr w:rsidR="00C91873" w:rsidRPr="00EE3A62" w14:paraId="69C9A6EB" w14:textId="77777777" w:rsidTr="00C91873">
        <w:trPr>
          <w:trHeight w:val="613"/>
        </w:trPr>
        <w:tc>
          <w:tcPr>
            <w:tcW w:w="266" w:type="pct"/>
            <w:vMerge w:val="restart"/>
            <w:vAlign w:val="center"/>
          </w:tcPr>
          <w:p w14:paraId="6047FBD1" w14:textId="77777777" w:rsidR="00615D97" w:rsidRPr="00EE3A62" w:rsidRDefault="00615D97" w:rsidP="0017771D">
            <w:pPr>
              <w:pStyle w:val="TableParagraph"/>
              <w:tabs>
                <w:tab w:val="left" w:pos="801"/>
              </w:tabs>
              <w:jc w:val="center"/>
              <w:rPr>
                <w:rFonts w:cs="Arial"/>
                <w:b/>
                <w:sz w:val="20"/>
                <w:szCs w:val="20"/>
                <w:lang w:val="ru-RU"/>
              </w:rPr>
            </w:pPr>
            <w:r w:rsidRPr="00EE3A62">
              <w:rPr>
                <w:rFonts w:cs="Arial"/>
                <w:b/>
                <w:sz w:val="20"/>
                <w:szCs w:val="20"/>
              </w:rPr>
              <w:t>№№</w:t>
            </w:r>
          </w:p>
          <w:p w14:paraId="449467CD" w14:textId="77777777" w:rsidR="00615D97" w:rsidRPr="00EE3A62" w:rsidRDefault="00615D97" w:rsidP="0017771D">
            <w:pPr>
              <w:pStyle w:val="TableParagraph"/>
              <w:tabs>
                <w:tab w:val="left" w:pos="801"/>
              </w:tabs>
              <w:jc w:val="center"/>
              <w:rPr>
                <w:rFonts w:cs="Arial"/>
                <w:b/>
                <w:sz w:val="20"/>
                <w:szCs w:val="20"/>
              </w:rPr>
            </w:pPr>
            <w:r w:rsidRPr="00EE3A62">
              <w:rPr>
                <w:rFonts w:cs="Arial"/>
                <w:b/>
                <w:sz w:val="20"/>
                <w:szCs w:val="20"/>
              </w:rPr>
              <w:t>п/п</w:t>
            </w:r>
          </w:p>
        </w:tc>
        <w:tc>
          <w:tcPr>
            <w:tcW w:w="1604" w:type="pct"/>
            <w:vMerge w:val="restart"/>
            <w:vAlign w:val="center"/>
          </w:tcPr>
          <w:p w14:paraId="0C5F0C60" w14:textId="77777777" w:rsidR="00615D97" w:rsidRPr="00EE3A62" w:rsidRDefault="00615D97" w:rsidP="0017771D">
            <w:pPr>
              <w:pStyle w:val="TableParagraph"/>
              <w:tabs>
                <w:tab w:val="left" w:pos="7513"/>
              </w:tabs>
              <w:ind w:left="113" w:right="113"/>
              <w:jc w:val="center"/>
              <w:rPr>
                <w:rFonts w:cs="Arial"/>
                <w:b/>
                <w:sz w:val="20"/>
                <w:szCs w:val="20"/>
                <w:lang w:val="ru-RU"/>
              </w:rPr>
            </w:pPr>
            <w:r w:rsidRPr="00EE3A62">
              <w:rPr>
                <w:rFonts w:cs="Arial"/>
                <w:b/>
                <w:sz w:val="20"/>
                <w:szCs w:val="20"/>
                <w:lang w:val="ru-RU"/>
              </w:rPr>
              <w:t>Вид обеспечения</w:t>
            </w:r>
          </w:p>
          <w:p w14:paraId="356A7DBE" w14:textId="77777777" w:rsidR="00615D97" w:rsidRPr="00EE3A62" w:rsidRDefault="00615D97" w:rsidP="0017771D">
            <w:pPr>
              <w:pStyle w:val="TableParagraph"/>
              <w:tabs>
                <w:tab w:val="left" w:pos="7513"/>
              </w:tabs>
              <w:ind w:left="113" w:right="113"/>
              <w:jc w:val="center"/>
              <w:rPr>
                <w:rFonts w:cs="Arial"/>
                <w:b/>
                <w:sz w:val="20"/>
                <w:szCs w:val="20"/>
                <w:lang w:val="ru-RU"/>
              </w:rPr>
            </w:pPr>
            <w:r w:rsidRPr="00EE3A62">
              <w:rPr>
                <w:rFonts w:cs="Arial"/>
                <w:b/>
                <w:sz w:val="20"/>
                <w:szCs w:val="20"/>
                <w:lang w:val="ru-RU"/>
              </w:rPr>
              <w:t>(в соответствии с Приложением № 1 к стандарту Фонда "Порядок обеспечения возврата займов, предоставленных в качестве финансового обеспечения проектов" № СОФ-И-01)</w:t>
            </w:r>
          </w:p>
        </w:tc>
        <w:tc>
          <w:tcPr>
            <w:tcW w:w="3130" w:type="pct"/>
            <w:gridSpan w:val="2"/>
            <w:tcBorders>
              <w:bottom w:val="single" w:sz="4" w:space="0" w:color="auto"/>
            </w:tcBorders>
            <w:vAlign w:val="center"/>
          </w:tcPr>
          <w:p w14:paraId="5166A4B5" w14:textId="77777777" w:rsidR="00615D97" w:rsidRPr="00EE3A62" w:rsidRDefault="00615D97" w:rsidP="0017771D">
            <w:pPr>
              <w:pStyle w:val="TableParagraph"/>
              <w:tabs>
                <w:tab w:val="left" w:pos="801"/>
              </w:tabs>
              <w:jc w:val="center"/>
              <w:rPr>
                <w:rFonts w:cs="Arial"/>
                <w:b/>
                <w:sz w:val="20"/>
                <w:szCs w:val="20"/>
                <w:lang w:val="ru-RU"/>
              </w:rPr>
            </w:pPr>
            <w:r w:rsidRPr="00EE3A62">
              <w:rPr>
                <w:rFonts w:cs="Arial"/>
                <w:b/>
                <w:sz w:val="20"/>
                <w:szCs w:val="20"/>
                <w:lang w:val="ru-RU"/>
              </w:rPr>
              <w:t>Определяется Наблюдательным советом</w:t>
            </w:r>
          </w:p>
        </w:tc>
      </w:tr>
      <w:tr w:rsidR="00C91873" w:rsidRPr="00EE3A62" w14:paraId="7837607F" w14:textId="77777777" w:rsidTr="00C91873">
        <w:trPr>
          <w:trHeight w:val="1118"/>
        </w:trPr>
        <w:tc>
          <w:tcPr>
            <w:tcW w:w="266" w:type="pct"/>
            <w:vMerge/>
          </w:tcPr>
          <w:p w14:paraId="7815662D" w14:textId="77777777" w:rsidR="00615D97" w:rsidRPr="00EE3A62" w:rsidRDefault="00615D97" w:rsidP="0017771D">
            <w:pPr>
              <w:pStyle w:val="TableParagraph"/>
              <w:tabs>
                <w:tab w:val="left" w:pos="801"/>
              </w:tabs>
              <w:rPr>
                <w:rFonts w:cs="Arial"/>
                <w:b/>
                <w:sz w:val="20"/>
                <w:szCs w:val="20"/>
              </w:rPr>
            </w:pPr>
          </w:p>
        </w:tc>
        <w:tc>
          <w:tcPr>
            <w:tcW w:w="1604" w:type="pct"/>
            <w:vMerge/>
          </w:tcPr>
          <w:p w14:paraId="67FDC042" w14:textId="77777777" w:rsidR="00615D97" w:rsidRPr="00EE3A62" w:rsidRDefault="00615D97" w:rsidP="0017771D">
            <w:pPr>
              <w:pStyle w:val="TableParagraph"/>
              <w:tabs>
                <w:tab w:val="left" w:pos="7513"/>
              </w:tabs>
              <w:rPr>
                <w:rFonts w:cs="Arial"/>
                <w:b/>
                <w:sz w:val="20"/>
                <w:szCs w:val="20"/>
                <w:lang w:val="ru-RU"/>
              </w:rPr>
            </w:pPr>
          </w:p>
        </w:tc>
        <w:tc>
          <w:tcPr>
            <w:tcW w:w="663" w:type="pct"/>
            <w:tcBorders>
              <w:top w:val="single" w:sz="4" w:space="0" w:color="auto"/>
            </w:tcBorders>
            <w:vAlign w:val="center"/>
          </w:tcPr>
          <w:p w14:paraId="0CC5A42F" w14:textId="77777777" w:rsidR="00615D97" w:rsidRPr="00EE3A62" w:rsidRDefault="00615D97" w:rsidP="0017771D">
            <w:pPr>
              <w:pStyle w:val="TableParagraph"/>
              <w:tabs>
                <w:tab w:val="left" w:pos="801"/>
              </w:tabs>
              <w:jc w:val="center"/>
              <w:rPr>
                <w:rFonts w:cs="Arial"/>
                <w:b/>
                <w:sz w:val="20"/>
                <w:szCs w:val="20"/>
              </w:rPr>
            </w:pPr>
            <w:r w:rsidRPr="00EE3A62">
              <w:rPr>
                <w:rFonts w:cs="Arial"/>
                <w:b/>
                <w:sz w:val="20"/>
                <w:szCs w:val="20"/>
              </w:rPr>
              <w:t>Дисконт,</w:t>
            </w:r>
          </w:p>
          <w:p w14:paraId="15384A63" w14:textId="77777777" w:rsidR="00615D97" w:rsidRPr="00EE3A62" w:rsidRDefault="00615D97" w:rsidP="0017771D">
            <w:pPr>
              <w:pStyle w:val="TableParagraph"/>
              <w:tabs>
                <w:tab w:val="left" w:pos="801"/>
              </w:tabs>
              <w:jc w:val="center"/>
              <w:rPr>
                <w:rFonts w:cs="Arial"/>
                <w:b/>
                <w:sz w:val="20"/>
                <w:szCs w:val="20"/>
              </w:rPr>
            </w:pPr>
            <w:r w:rsidRPr="00EE3A62">
              <w:rPr>
                <w:rFonts w:cs="Arial"/>
                <w:b/>
                <w:sz w:val="20"/>
                <w:szCs w:val="20"/>
              </w:rPr>
              <w:t>в %</w:t>
            </w:r>
          </w:p>
        </w:tc>
        <w:tc>
          <w:tcPr>
            <w:tcW w:w="2467" w:type="pct"/>
            <w:tcBorders>
              <w:top w:val="single" w:sz="4" w:space="0" w:color="auto"/>
            </w:tcBorders>
            <w:vAlign w:val="center"/>
          </w:tcPr>
          <w:p w14:paraId="2B8A6AFE" w14:textId="77777777" w:rsidR="00615D97" w:rsidRPr="00EE3A62" w:rsidRDefault="00615D97" w:rsidP="0017771D">
            <w:pPr>
              <w:pStyle w:val="TableParagraph"/>
              <w:tabs>
                <w:tab w:val="left" w:pos="801"/>
              </w:tabs>
              <w:jc w:val="center"/>
              <w:rPr>
                <w:rFonts w:cs="Arial"/>
                <w:b/>
                <w:sz w:val="20"/>
                <w:szCs w:val="20"/>
                <w:lang w:val="ru-RU"/>
              </w:rPr>
            </w:pPr>
            <w:r w:rsidRPr="00EE3A62">
              <w:rPr>
                <w:rFonts w:cs="Arial"/>
                <w:b/>
                <w:sz w:val="20"/>
                <w:szCs w:val="20"/>
                <w:lang w:val="ru-RU"/>
              </w:rPr>
              <w:t>Условия принятия обеспечения</w:t>
            </w:r>
          </w:p>
        </w:tc>
      </w:tr>
      <w:tr w:rsidR="00C91873" w:rsidRPr="00EE3A62" w14:paraId="506E8F99" w14:textId="77777777" w:rsidTr="00C91873">
        <w:trPr>
          <w:trHeight w:val="2483"/>
        </w:trPr>
        <w:tc>
          <w:tcPr>
            <w:tcW w:w="266" w:type="pct"/>
            <w:tcBorders>
              <w:bottom w:val="single" w:sz="4" w:space="0" w:color="auto"/>
            </w:tcBorders>
          </w:tcPr>
          <w:p w14:paraId="7F7DDA40" w14:textId="77777777" w:rsidR="00615D97" w:rsidRPr="00EE3A62" w:rsidRDefault="00615D97" w:rsidP="0017771D">
            <w:pPr>
              <w:pStyle w:val="TableParagraph"/>
              <w:jc w:val="center"/>
              <w:rPr>
                <w:rFonts w:cs="Arial"/>
                <w:b/>
                <w:sz w:val="20"/>
                <w:szCs w:val="20"/>
              </w:rPr>
            </w:pPr>
            <w:r w:rsidRPr="00EE3A62">
              <w:rPr>
                <w:rFonts w:cs="Arial"/>
                <w:b/>
                <w:sz w:val="20"/>
                <w:szCs w:val="20"/>
              </w:rPr>
              <w:t>I</w:t>
            </w:r>
          </w:p>
        </w:tc>
        <w:tc>
          <w:tcPr>
            <w:tcW w:w="1604" w:type="pct"/>
            <w:tcBorders>
              <w:bottom w:val="single" w:sz="4" w:space="0" w:color="auto"/>
            </w:tcBorders>
          </w:tcPr>
          <w:p w14:paraId="1A2ABBAB" w14:textId="77777777" w:rsidR="00615D97" w:rsidRPr="00EE3A62" w:rsidRDefault="00615D97" w:rsidP="0017771D">
            <w:pPr>
              <w:tabs>
                <w:tab w:val="left" w:pos="7513"/>
              </w:tabs>
              <w:ind w:left="113" w:right="113"/>
              <w:jc w:val="both"/>
              <w:rPr>
                <w:rFonts w:cs="Arial"/>
                <w:sz w:val="20"/>
                <w:szCs w:val="20"/>
                <w:lang w:val="ru-RU"/>
              </w:rPr>
            </w:pPr>
            <w:r w:rsidRPr="00EE3A62">
              <w:rPr>
                <w:rFonts w:ascii="Arial Narrow" w:hAnsi="Arial Narrow" w:cs="Arial"/>
                <w:b/>
                <w:sz w:val="20"/>
                <w:szCs w:val="20"/>
                <w:lang w:val="ru-RU"/>
              </w:rPr>
              <w:t>Независимые гарантии</w:t>
            </w:r>
            <w:r w:rsidRPr="00EE3A62">
              <w:rPr>
                <w:rFonts w:ascii="Arial Narrow" w:hAnsi="Arial Narrow" w:cs="Arial"/>
                <w:position w:val="5"/>
                <w:sz w:val="20"/>
                <w:szCs w:val="20"/>
                <w:lang w:val="ru-RU"/>
              </w:rPr>
              <w:t xml:space="preserve"> </w:t>
            </w:r>
            <w:r w:rsidRPr="00EE3A62">
              <w:rPr>
                <w:rFonts w:ascii="Arial Narrow" w:hAnsi="Arial Narrow" w:cs="Arial"/>
                <w:b/>
                <w:sz w:val="20"/>
                <w:szCs w:val="20"/>
                <w:lang w:val="ru-RU"/>
              </w:rPr>
              <w:t>кредитных организаций,</w:t>
            </w:r>
            <w:r w:rsidRPr="00EE3A62">
              <w:rPr>
                <w:rFonts w:ascii="Arial Narrow" w:hAnsi="Arial Narrow" w:cs="Arial"/>
                <w:sz w:val="20"/>
                <w:szCs w:val="20"/>
                <w:lang w:val="ru-RU"/>
              </w:rPr>
              <w:t xml:space="preserve"> соответствующих критериям оценки устойчивости финансового положения, устанавливаемым Наблюдательным советом Фонда </w:t>
            </w:r>
          </w:p>
        </w:tc>
        <w:tc>
          <w:tcPr>
            <w:tcW w:w="663" w:type="pct"/>
            <w:tcBorders>
              <w:bottom w:val="single" w:sz="4" w:space="0" w:color="auto"/>
            </w:tcBorders>
          </w:tcPr>
          <w:p w14:paraId="746E50AE" w14:textId="77777777" w:rsidR="00615D97" w:rsidRPr="00EE3A62" w:rsidRDefault="00615D97" w:rsidP="0017771D">
            <w:pPr>
              <w:pStyle w:val="TableParagraph"/>
              <w:jc w:val="center"/>
              <w:rPr>
                <w:rFonts w:cs="Arial"/>
                <w:b/>
                <w:sz w:val="20"/>
                <w:szCs w:val="20"/>
              </w:rPr>
            </w:pPr>
            <w:r w:rsidRPr="00EE3A62">
              <w:rPr>
                <w:rFonts w:cs="Arial"/>
                <w:b/>
                <w:sz w:val="20"/>
                <w:szCs w:val="20"/>
              </w:rPr>
              <w:t>0%</w:t>
            </w:r>
          </w:p>
        </w:tc>
        <w:tc>
          <w:tcPr>
            <w:tcW w:w="2467" w:type="pct"/>
            <w:tcBorders>
              <w:bottom w:val="single" w:sz="4" w:space="0" w:color="auto"/>
            </w:tcBorders>
          </w:tcPr>
          <w:p w14:paraId="471A20F1" w14:textId="77777777" w:rsidR="00615D97" w:rsidRPr="00C91873" w:rsidRDefault="00615D97" w:rsidP="00C91873">
            <w:pPr>
              <w:tabs>
                <w:tab w:val="left" w:pos="1134"/>
              </w:tabs>
              <w:ind w:left="113" w:right="113"/>
              <w:jc w:val="both"/>
              <w:rPr>
                <w:rFonts w:ascii="Arial Narrow" w:hAnsi="Arial Narrow" w:cs="Arial"/>
                <w:sz w:val="20"/>
                <w:szCs w:val="20"/>
                <w:lang w:val="ru-RU"/>
              </w:rPr>
            </w:pPr>
            <w:r w:rsidRPr="00EE3A62">
              <w:rPr>
                <w:rFonts w:ascii="Arial Narrow" w:eastAsia="Arial Narrow" w:hAnsi="Arial Narrow" w:cs="Arial"/>
                <w:sz w:val="20"/>
                <w:szCs w:val="20"/>
                <w:lang w:val="ru-RU"/>
              </w:rPr>
              <w:t xml:space="preserve">Независимая гарантия кредитной организации должна отвечать условиям: безотзывная, обязательства гаранта могут быть уменьшены на любую сумму, списанную бенефициаром по гарантии. Срок действия  гарантии должен превышать срок обязательства по возврату займа на 1 месяц. </w:t>
            </w:r>
            <w:r w:rsidRPr="00EE3A62">
              <w:rPr>
                <w:rFonts w:ascii="Arial Narrow" w:hAnsi="Arial Narrow" w:cs="Arial"/>
                <w:sz w:val="20"/>
                <w:szCs w:val="20"/>
                <w:lang w:val="ru-RU"/>
              </w:rPr>
              <w:t>В случае, если условиями договора займа предусмотрена последующая замена гарантии на иное обеспечение, то срок действия гарантии должен превышать срок, установленный для оформления иного обеспечения, не менее, чем на 6 месяцев.</w:t>
            </w:r>
          </w:p>
        </w:tc>
      </w:tr>
      <w:tr w:rsidR="00C91873" w:rsidRPr="00087B57" w14:paraId="3829E0D2" w14:textId="77777777" w:rsidTr="00C91873">
        <w:trPr>
          <w:trHeight w:val="2549"/>
        </w:trPr>
        <w:tc>
          <w:tcPr>
            <w:tcW w:w="266" w:type="pct"/>
            <w:tcBorders>
              <w:bottom w:val="single" w:sz="4" w:space="0" w:color="auto"/>
            </w:tcBorders>
          </w:tcPr>
          <w:p w14:paraId="3C87B673" w14:textId="77777777" w:rsidR="00615D97" w:rsidRPr="0037758C" w:rsidRDefault="00615D97" w:rsidP="0017771D">
            <w:pPr>
              <w:pStyle w:val="TableParagraph"/>
              <w:jc w:val="center"/>
              <w:rPr>
                <w:rFonts w:cs="Arial"/>
                <w:b/>
                <w:sz w:val="20"/>
                <w:szCs w:val="20"/>
              </w:rPr>
            </w:pPr>
            <w:r>
              <w:rPr>
                <w:rFonts w:cs="Arial"/>
                <w:b/>
                <w:sz w:val="20"/>
                <w:szCs w:val="20"/>
              </w:rPr>
              <w:t>II</w:t>
            </w:r>
          </w:p>
        </w:tc>
        <w:tc>
          <w:tcPr>
            <w:tcW w:w="1604" w:type="pct"/>
            <w:tcBorders>
              <w:bottom w:val="single" w:sz="4" w:space="0" w:color="auto"/>
            </w:tcBorders>
          </w:tcPr>
          <w:p w14:paraId="3D6F39C3" w14:textId="77777777" w:rsidR="00615D97" w:rsidRPr="00EE3A62" w:rsidRDefault="00615D97" w:rsidP="0017771D">
            <w:pPr>
              <w:pStyle w:val="a6"/>
              <w:ind w:left="113" w:right="113"/>
              <w:jc w:val="both"/>
              <w:rPr>
                <w:rFonts w:ascii="Arial Narrow" w:hAnsi="Arial Narrow" w:cs="Arial"/>
                <w:b/>
                <w:lang w:val="ru-RU"/>
              </w:rPr>
            </w:pPr>
            <w:r w:rsidRPr="00EE3A62">
              <w:rPr>
                <w:rFonts w:ascii="Arial Narrow" w:hAnsi="Arial Narrow" w:cs="Arial"/>
                <w:b/>
                <w:lang w:val="ru-RU"/>
              </w:rPr>
              <w:t>Поручительства и независимые гарантии Государственной корпорации "Банк развития и внешнеэкономической деятельности (Внешэкономбанк)", независимые гарантии кредитных организаций, входящих в Группу Внешэкономбанка, зарегистрированных на территории Российской Федерации.</w:t>
            </w:r>
          </w:p>
          <w:p w14:paraId="6F07BB77" w14:textId="77777777" w:rsidR="00615D97" w:rsidRPr="00EE3A62" w:rsidRDefault="00615D97" w:rsidP="0017771D">
            <w:pPr>
              <w:tabs>
                <w:tab w:val="left" w:pos="7513"/>
              </w:tabs>
              <w:ind w:left="113" w:right="113"/>
              <w:rPr>
                <w:rFonts w:ascii="Arial Narrow" w:hAnsi="Arial Narrow" w:cs="Arial"/>
                <w:b/>
                <w:sz w:val="20"/>
                <w:szCs w:val="20"/>
                <w:lang w:val="ru-RU"/>
              </w:rPr>
            </w:pPr>
          </w:p>
        </w:tc>
        <w:tc>
          <w:tcPr>
            <w:tcW w:w="663" w:type="pct"/>
            <w:tcBorders>
              <w:bottom w:val="single" w:sz="4" w:space="0" w:color="auto"/>
            </w:tcBorders>
          </w:tcPr>
          <w:p w14:paraId="16AFA4F7" w14:textId="77777777" w:rsidR="00615D97" w:rsidRPr="00EE3A62" w:rsidRDefault="00615D97" w:rsidP="0017771D">
            <w:pPr>
              <w:pStyle w:val="TableParagraph"/>
              <w:jc w:val="center"/>
              <w:rPr>
                <w:rFonts w:cs="Arial"/>
                <w:b/>
                <w:sz w:val="20"/>
                <w:szCs w:val="20"/>
                <w:lang w:val="ru-RU"/>
              </w:rPr>
            </w:pPr>
            <w:r w:rsidRPr="00EE3A62">
              <w:rPr>
                <w:rFonts w:cs="Arial"/>
                <w:b/>
                <w:sz w:val="20"/>
                <w:szCs w:val="20"/>
                <w:lang w:val="ru-RU"/>
              </w:rPr>
              <w:t>0%</w:t>
            </w:r>
          </w:p>
        </w:tc>
        <w:tc>
          <w:tcPr>
            <w:tcW w:w="2467" w:type="pct"/>
            <w:tcBorders>
              <w:bottom w:val="single" w:sz="4" w:space="0" w:color="auto"/>
            </w:tcBorders>
          </w:tcPr>
          <w:p w14:paraId="6B585E63" w14:textId="77777777" w:rsidR="00615D97" w:rsidRPr="00EE3A62" w:rsidRDefault="00615D97" w:rsidP="0017771D">
            <w:pPr>
              <w:tabs>
                <w:tab w:val="left" w:pos="1134"/>
              </w:tabs>
              <w:ind w:left="113" w:right="113"/>
              <w:jc w:val="both"/>
              <w:rPr>
                <w:rFonts w:ascii="Arial Narrow" w:eastAsia="Arial Narrow" w:hAnsi="Arial Narrow" w:cs="Arial"/>
                <w:sz w:val="20"/>
                <w:szCs w:val="20"/>
                <w:lang w:val="ru-RU"/>
              </w:rPr>
            </w:pPr>
            <w:r w:rsidRPr="00EE3A62">
              <w:rPr>
                <w:rFonts w:ascii="Arial Narrow" w:eastAsia="Arial Narrow" w:hAnsi="Arial Narrow" w:cs="Arial"/>
                <w:sz w:val="20"/>
                <w:szCs w:val="20"/>
                <w:lang w:val="ru-RU"/>
              </w:rPr>
              <w:t xml:space="preserve">Независимая гарантия кредитной организации должна отвечать условиям: безотзывная, обязательства гаранта могут быть уменьшены на любую сумму, списанную бенефициаром по гарантии. Срок действия  гарантии должен превышать срок обязательства по возврату займа на 1 месяц. </w:t>
            </w:r>
            <w:r w:rsidRPr="00EE3A62">
              <w:rPr>
                <w:rFonts w:ascii="Arial Narrow" w:hAnsi="Arial Narrow" w:cs="Arial"/>
                <w:sz w:val="20"/>
                <w:szCs w:val="20"/>
                <w:lang w:val="ru-RU"/>
              </w:rPr>
              <w:t>В случае, если условиями договора займа предусмотрена последующая замена гарантии на иное обеспечение, то срок действия гарантии должен превышать срок, установленный для оформления иного обеспечения, не менее, чем на 6 месяцев</w:t>
            </w:r>
          </w:p>
        </w:tc>
      </w:tr>
      <w:tr w:rsidR="00C91873" w:rsidRPr="00087B57" w14:paraId="551846B3" w14:textId="77777777" w:rsidTr="00C91873">
        <w:trPr>
          <w:trHeight w:val="20"/>
        </w:trPr>
        <w:tc>
          <w:tcPr>
            <w:tcW w:w="266" w:type="pct"/>
          </w:tcPr>
          <w:p w14:paraId="39A29EA6" w14:textId="77777777" w:rsidR="00615D97" w:rsidRPr="001654F2" w:rsidRDefault="00615D97" w:rsidP="0017771D">
            <w:pPr>
              <w:pStyle w:val="TableParagraph"/>
              <w:jc w:val="center"/>
              <w:rPr>
                <w:rFonts w:cs="Arial"/>
                <w:b/>
                <w:sz w:val="20"/>
                <w:szCs w:val="20"/>
              </w:rPr>
            </w:pPr>
            <w:r>
              <w:rPr>
                <w:rFonts w:cs="Arial"/>
                <w:b/>
                <w:sz w:val="20"/>
                <w:szCs w:val="20"/>
              </w:rPr>
              <w:t>III</w:t>
            </w:r>
          </w:p>
        </w:tc>
        <w:tc>
          <w:tcPr>
            <w:tcW w:w="1604" w:type="pct"/>
          </w:tcPr>
          <w:p w14:paraId="2EAD0F49" w14:textId="77777777" w:rsidR="00615D97" w:rsidRPr="00EE3A62" w:rsidRDefault="00615D97" w:rsidP="0017771D">
            <w:pPr>
              <w:pStyle w:val="TableParagraph"/>
              <w:tabs>
                <w:tab w:val="left" w:pos="7513"/>
              </w:tabs>
              <w:ind w:left="113" w:right="113"/>
              <w:jc w:val="both"/>
              <w:rPr>
                <w:rFonts w:cs="Arial"/>
                <w:sz w:val="20"/>
                <w:szCs w:val="20"/>
                <w:lang w:val="ru-RU"/>
              </w:rPr>
            </w:pPr>
            <w:r w:rsidRPr="00EE3A62">
              <w:rPr>
                <w:rFonts w:cs="Arial"/>
                <w:b/>
                <w:sz w:val="20"/>
                <w:szCs w:val="20"/>
                <w:lang w:val="ru-RU"/>
              </w:rPr>
              <w:t>Гарантии и поручительства АО "Федеральная корпорация по развитию малого и среднего предпринимательства", региональных фондов содействия кредитованию МСП, АО "МСП Банк"</w:t>
            </w:r>
          </w:p>
        </w:tc>
        <w:tc>
          <w:tcPr>
            <w:tcW w:w="663" w:type="pct"/>
          </w:tcPr>
          <w:p w14:paraId="40303A36" w14:textId="77777777" w:rsidR="00615D97" w:rsidRPr="00EE3A62" w:rsidRDefault="00615D97" w:rsidP="0017771D">
            <w:pPr>
              <w:pStyle w:val="TableParagraph"/>
              <w:jc w:val="center"/>
              <w:rPr>
                <w:rFonts w:cs="Arial"/>
                <w:b/>
                <w:sz w:val="20"/>
                <w:szCs w:val="20"/>
              </w:rPr>
            </w:pPr>
            <w:r w:rsidRPr="00EE3A62">
              <w:rPr>
                <w:rFonts w:cs="Arial"/>
                <w:b/>
                <w:sz w:val="20"/>
                <w:szCs w:val="20"/>
              </w:rPr>
              <w:t>0%</w:t>
            </w:r>
          </w:p>
        </w:tc>
        <w:tc>
          <w:tcPr>
            <w:tcW w:w="2467" w:type="pct"/>
          </w:tcPr>
          <w:p w14:paraId="15360987" w14:textId="77777777" w:rsidR="00615D97" w:rsidRPr="00EE3A62" w:rsidRDefault="00615D97" w:rsidP="0017771D">
            <w:pPr>
              <w:pStyle w:val="TableParagraph"/>
              <w:ind w:left="113" w:right="113"/>
              <w:rPr>
                <w:rFonts w:cs="Arial"/>
                <w:b/>
                <w:sz w:val="20"/>
                <w:szCs w:val="20"/>
                <w:lang w:val="ru-RU"/>
              </w:rPr>
            </w:pPr>
            <w:r w:rsidRPr="00EE3A62">
              <w:rPr>
                <w:rFonts w:cs="Arial"/>
                <w:sz w:val="20"/>
                <w:szCs w:val="20"/>
                <w:lang w:val="ru-RU"/>
              </w:rPr>
              <w:t>Гарантия должна быть безотзывной</w:t>
            </w:r>
          </w:p>
        </w:tc>
      </w:tr>
      <w:tr w:rsidR="00C91873" w:rsidRPr="00087B57" w14:paraId="1A423B2F" w14:textId="77777777" w:rsidTr="00C91873">
        <w:trPr>
          <w:trHeight w:val="20"/>
        </w:trPr>
        <w:tc>
          <w:tcPr>
            <w:tcW w:w="266" w:type="pct"/>
          </w:tcPr>
          <w:p w14:paraId="1F5D25E2" w14:textId="77777777" w:rsidR="00615D97" w:rsidRPr="001654F2" w:rsidRDefault="00615D97" w:rsidP="0017771D">
            <w:pPr>
              <w:pStyle w:val="TableParagraph"/>
              <w:jc w:val="center"/>
              <w:rPr>
                <w:rFonts w:cs="Arial"/>
                <w:b/>
                <w:sz w:val="20"/>
                <w:szCs w:val="20"/>
              </w:rPr>
            </w:pPr>
            <w:r>
              <w:rPr>
                <w:rFonts w:cs="Arial"/>
                <w:b/>
                <w:sz w:val="20"/>
                <w:szCs w:val="20"/>
              </w:rPr>
              <w:t>IV</w:t>
            </w:r>
          </w:p>
        </w:tc>
        <w:tc>
          <w:tcPr>
            <w:tcW w:w="1604" w:type="pct"/>
          </w:tcPr>
          <w:p w14:paraId="5383154F" w14:textId="77777777" w:rsidR="00615D97" w:rsidRPr="00EE3A62" w:rsidRDefault="00615D97" w:rsidP="0017771D">
            <w:pPr>
              <w:pStyle w:val="TableParagraph"/>
              <w:tabs>
                <w:tab w:val="left" w:pos="7513"/>
              </w:tabs>
              <w:ind w:left="113" w:right="113"/>
              <w:rPr>
                <w:rFonts w:cs="Arial"/>
                <w:b/>
                <w:sz w:val="20"/>
                <w:szCs w:val="20"/>
                <w:lang w:val="ru-RU"/>
              </w:rPr>
            </w:pPr>
            <w:r w:rsidRPr="00EE3A62">
              <w:rPr>
                <w:rFonts w:cs="Arial"/>
                <w:b/>
                <w:sz w:val="20"/>
                <w:szCs w:val="20"/>
                <w:lang w:val="ru-RU"/>
              </w:rPr>
              <w:t>Поручительства</w:t>
            </w:r>
            <w:r w:rsidRPr="00EE3A62">
              <w:rPr>
                <w:rFonts w:cs="Arial"/>
                <w:sz w:val="20"/>
                <w:szCs w:val="20"/>
                <w:lang w:val="ru-RU"/>
              </w:rPr>
              <w:t xml:space="preserve"> </w:t>
            </w:r>
            <w:r w:rsidRPr="00EE3A62">
              <w:rPr>
                <w:rFonts w:cs="Arial"/>
                <w:b/>
                <w:sz w:val="20"/>
                <w:szCs w:val="20"/>
                <w:lang w:val="ru-RU"/>
              </w:rPr>
              <w:t>субъектов Российской Федерации</w:t>
            </w:r>
          </w:p>
        </w:tc>
        <w:tc>
          <w:tcPr>
            <w:tcW w:w="663" w:type="pct"/>
          </w:tcPr>
          <w:p w14:paraId="66D5591B" w14:textId="77777777" w:rsidR="00615D97" w:rsidRPr="00EE3A62" w:rsidRDefault="00615D97" w:rsidP="0017771D">
            <w:pPr>
              <w:pStyle w:val="TableParagraph"/>
              <w:jc w:val="center"/>
              <w:rPr>
                <w:rFonts w:cs="Arial"/>
                <w:b/>
                <w:sz w:val="20"/>
                <w:szCs w:val="20"/>
                <w:lang w:val="ru-RU"/>
              </w:rPr>
            </w:pPr>
            <w:r w:rsidRPr="00EE3A62">
              <w:rPr>
                <w:rFonts w:cs="Arial"/>
                <w:b/>
                <w:sz w:val="20"/>
                <w:szCs w:val="20"/>
              </w:rPr>
              <w:t>0%</w:t>
            </w:r>
          </w:p>
        </w:tc>
        <w:tc>
          <w:tcPr>
            <w:tcW w:w="2467" w:type="pct"/>
          </w:tcPr>
          <w:p w14:paraId="21C83FBF" w14:textId="77777777" w:rsidR="00615D97" w:rsidRPr="00EE3A62" w:rsidRDefault="00615D97" w:rsidP="0017771D">
            <w:pPr>
              <w:pStyle w:val="TableParagraph"/>
              <w:rPr>
                <w:rFonts w:cs="Arial"/>
                <w:b/>
                <w:sz w:val="20"/>
                <w:szCs w:val="20"/>
                <w:lang w:val="ru-RU"/>
              </w:rPr>
            </w:pPr>
          </w:p>
        </w:tc>
      </w:tr>
      <w:tr w:rsidR="00C91873" w:rsidRPr="00087B57" w14:paraId="19CB8CD5" w14:textId="77777777" w:rsidTr="00C91873">
        <w:trPr>
          <w:trHeight w:val="20"/>
        </w:trPr>
        <w:tc>
          <w:tcPr>
            <w:tcW w:w="266" w:type="pct"/>
          </w:tcPr>
          <w:p w14:paraId="79E547C6" w14:textId="77777777" w:rsidR="00615D97" w:rsidDel="0037758C" w:rsidRDefault="00615D97" w:rsidP="0017771D">
            <w:pPr>
              <w:pStyle w:val="TableParagraph"/>
              <w:jc w:val="center"/>
              <w:rPr>
                <w:rFonts w:cs="Arial"/>
                <w:b/>
                <w:sz w:val="20"/>
                <w:szCs w:val="20"/>
              </w:rPr>
            </w:pPr>
            <w:r>
              <w:rPr>
                <w:rFonts w:cs="Arial"/>
                <w:b/>
                <w:sz w:val="20"/>
                <w:szCs w:val="20"/>
              </w:rPr>
              <w:t>V</w:t>
            </w:r>
          </w:p>
        </w:tc>
        <w:tc>
          <w:tcPr>
            <w:tcW w:w="1604" w:type="pct"/>
          </w:tcPr>
          <w:p w14:paraId="6BFF5EA1" w14:textId="77777777" w:rsidR="00615D97" w:rsidRPr="00EE3A62" w:rsidRDefault="00615D97" w:rsidP="0017771D">
            <w:pPr>
              <w:pStyle w:val="TableParagraph"/>
              <w:tabs>
                <w:tab w:val="left" w:pos="7513"/>
              </w:tabs>
              <w:ind w:left="113" w:right="113"/>
              <w:jc w:val="both"/>
              <w:rPr>
                <w:rFonts w:cs="Arial"/>
                <w:b/>
                <w:sz w:val="20"/>
                <w:szCs w:val="20"/>
                <w:lang w:val="ru-RU"/>
              </w:rPr>
            </w:pPr>
            <w:r w:rsidRPr="00EE3A62">
              <w:rPr>
                <w:rFonts w:cs="Arial"/>
                <w:b/>
                <w:sz w:val="20"/>
                <w:szCs w:val="20"/>
                <w:lang w:val="ru-RU"/>
              </w:rPr>
              <w:t>Страхование Акционерным обществом "Российское агентство по страхованию экспортных кредитов и инвестиций (АО ЭКСАР")</w:t>
            </w:r>
          </w:p>
        </w:tc>
        <w:tc>
          <w:tcPr>
            <w:tcW w:w="663" w:type="pct"/>
          </w:tcPr>
          <w:p w14:paraId="3EDE2F50" w14:textId="77777777" w:rsidR="00615D97" w:rsidRPr="00EE3A62" w:rsidRDefault="00615D97" w:rsidP="0017771D">
            <w:pPr>
              <w:pStyle w:val="TableParagraph"/>
              <w:jc w:val="center"/>
              <w:rPr>
                <w:rFonts w:cs="Arial"/>
                <w:b/>
                <w:sz w:val="20"/>
                <w:szCs w:val="20"/>
                <w:lang w:val="ru-RU"/>
              </w:rPr>
            </w:pPr>
            <w:r w:rsidRPr="00EE3A62">
              <w:rPr>
                <w:rFonts w:cs="Arial"/>
                <w:b/>
                <w:sz w:val="20"/>
                <w:szCs w:val="20"/>
                <w:lang w:val="ru-RU"/>
              </w:rPr>
              <w:t>0%</w:t>
            </w:r>
          </w:p>
        </w:tc>
        <w:tc>
          <w:tcPr>
            <w:tcW w:w="2467" w:type="pct"/>
          </w:tcPr>
          <w:p w14:paraId="6CC9EE65" w14:textId="77777777" w:rsidR="00615D97" w:rsidRPr="00EE3A62" w:rsidRDefault="00615D97" w:rsidP="0017771D">
            <w:pPr>
              <w:pStyle w:val="a6"/>
              <w:tabs>
                <w:tab w:val="left" w:pos="1134"/>
              </w:tabs>
              <w:rPr>
                <w:rFonts w:ascii="Arial Narrow" w:eastAsia="Arial Narrow" w:hAnsi="Arial Narrow" w:cs="Arial"/>
                <w:lang w:val="ru-RU"/>
              </w:rPr>
            </w:pPr>
          </w:p>
        </w:tc>
      </w:tr>
      <w:tr w:rsidR="00C91873" w:rsidRPr="00EE3A62" w14:paraId="30A7B3A1" w14:textId="77777777" w:rsidTr="00C91873">
        <w:trPr>
          <w:trHeight w:val="20"/>
        </w:trPr>
        <w:tc>
          <w:tcPr>
            <w:tcW w:w="266" w:type="pct"/>
          </w:tcPr>
          <w:p w14:paraId="30E68FD6" w14:textId="77777777" w:rsidR="00615D97" w:rsidRPr="00EE3A62" w:rsidRDefault="00615D97" w:rsidP="0017771D">
            <w:pPr>
              <w:pStyle w:val="TableParagraph"/>
              <w:keepNext/>
              <w:jc w:val="center"/>
              <w:rPr>
                <w:rFonts w:cs="Arial"/>
                <w:b/>
                <w:sz w:val="20"/>
                <w:szCs w:val="20"/>
                <w:lang w:val="ru-RU"/>
              </w:rPr>
            </w:pPr>
            <w:r w:rsidRPr="00EE3A62">
              <w:rPr>
                <w:rFonts w:cs="Arial"/>
                <w:b/>
                <w:sz w:val="20"/>
                <w:szCs w:val="20"/>
              </w:rPr>
              <w:t>VI</w:t>
            </w:r>
          </w:p>
        </w:tc>
        <w:tc>
          <w:tcPr>
            <w:tcW w:w="1604" w:type="pct"/>
          </w:tcPr>
          <w:p w14:paraId="1828D106" w14:textId="77777777" w:rsidR="00615D97" w:rsidRPr="00EE3A62" w:rsidRDefault="00615D97" w:rsidP="0017771D">
            <w:pPr>
              <w:pStyle w:val="TableParagraph"/>
              <w:keepNext/>
              <w:tabs>
                <w:tab w:val="left" w:pos="7513"/>
              </w:tabs>
              <w:ind w:left="113" w:right="113"/>
              <w:jc w:val="both"/>
              <w:rPr>
                <w:rFonts w:cs="Arial"/>
                <w:sz w:val="20"/>
                <w:szCs w:val="20"/>
                <w:lang w:val="ru-RU"/>
              </w:rPr>
            </w:pPr>
            <w:r w:rsidRPr="00EE3A62">
              <w:rPr>
                <w:rFonts w:cs="Arial"/>
                <w:b/>
                <w:sz w:val="20"/>
                <w:szCs w:val="20"/>
                <w:lang w:val="ru-RU"/>
              </w:rPr>
              <w:t>Поручительства и независимые гарантии юридических лиц</w:t>
            </w:r>
            <w:r w:rsidRPr="00EE3A62">
              <w:rPr>
                <w:rStyle w:val="a8"/>
                <w:b/>
                <w:szCs w:val="20"/>
                <w:lang w:val="ru-RU"/>
              </w:rPr>
              <w:footnoteReference w:id="7"/>
            </w:r>
            <w:r w:rsidRPr="00EE3A62">
              <w:rPr>
                <w:rFonts w:cs="Arial"/>
                <w:position w:val="5"/>
                <w:sz w:val="20"/>
                <w:szCs w:val="20"/>
                <w:lang w:val="ru-RU"/>
              </w:rPr>
              <w:t xml:space="preserve"> </w:t>
            </w:r>
            <w:r w:rsidRPr="00EE3A62">
              <w:rPr>
                <w:rFonts w:cs="Arial"/>
                <w:sz w:val="20"/>
                <w:szCs w:val="20"/>
                <w:lang w:val="ru-RU"/>
              </w:rPr>
              <w:t>при условии, что юридическое лицо соответствует критериям оценки устойчивости финансового положения, устанавливаемым Наблюдательным советом Фонда</w:t>
            </w:r>
          </w:p>
        </w:tc>
        <w:tc>
          <w:tcPr>
            <w:tcW w:w="663" w:type="pct"/>
          </w:tcPr>
          <w:p w14:paraId="70E78335" w14:textId="77777777" w:rsidR="00615D97" w:rsidRPr="00EE3A62" w:rsidRDefault="00615D97" w:rsidP="0017771D">
            <w:pPr>
              <w:pStyle w:val="TableParagraph"/>
              <w:keepNext/>
              <w:jc w:val="center"/>
              <w:rPr>
                <w:rFonts w:cs="Arial"/>
                <w:b/>
                <w:sz w:val="20"/>
                <w:szCs w:val="20"/>
              </w:rPr>
            </w:pPr>
            <w:r w:rsidRPr="00EE3A62">
              <w:rPr>
                <w:rFonts w:cs="Arial"/>
                <w:b/>
                <w:sz w:val="20"/>
                <w:szCs w:val="20"/>
              </w:rPr>
              <w:t>0%</w:t>
            </w:r>
          </w:p>
        </w:tc>
        <w:tc>
          <w:tcPr>
            <w:tcW w:w="2467" w:type="pct"/>
          </w:tcPr>
          <w:p w14:paraId="7CA172A6" w14:textId="77777777" w:rsidR="00615D97" w:rsidRPr="00EE3A62" w:rsidRDefault="00615D97" w:rsidP="0017771D">
            <w:pPr>
              <w:pStyle w:val="a6"/>
              <w:keepNext/>
              <w:tabs>
                <w:tab w:val="left" w:pos="1134"/>
              </w:tabs>
              <w:ind w:left="113" w:right="113"/>
              <w:jc w:val="both"/>
              <w:rPr>
                <w:rFonts w:ascii="Arial Narrow" w:eastAsia="Arial Narrow" w:hAnsi="Arial Narrow" w:cs="Arial"/>
                <w:lang w:val="ru-RU"/>
              </w:rPr>
            </w:pPr>
            <w:r w:rsidRPr="00EE3A62">
              <w:rPr>
                <w:rFonts w:ascii="Arial Narrow" w:eastAsia="Arial Narrow" w:hAnsi="Arial Narrow" w:cs="Arial"/>
                <w:lang w:val="ru-RU"/>
              </w:rPr>
              <w:t>Поручительство юридического лица должно предусматривать солидарную ответственность поручителя, срок действия поручительства должен превышать срок обязательства по возврату займа на 1 год.</w:t>
            </w:r>
          </w:p>
          <w:p w14:paraId="58B847CF" w14:textId="77777777" w:rsidR="00615D97" w:rsidRPr="00EE3A62" w:rsidRDefault="00615D97" w:rsidP="0017771D">
            <w:pPr>
              <w:pStyle w:val="a6"/>
              <w:keepNext/>
              <w:ind w:left="113" w:right="113"/>
              <w:jc w:val="both"/>
              <w:rPr>
                <w:rFonts w:ascii="Arial Narrow" w:eastAsia="Arial Narrow" w:hAnsi="Arial Narrow" w:cs="Arial"/>
                <w:lang w:val="ru-RU"/>
              </w:rPr>
            </w:pPr>
            <w:r w:rsidRPr="00EE3A62">
              <w:rPr>
                <w:rFonts w:ascii="Arial Narrow" w:eastAsia="Arial Narrow" w:hAnsi="Arial Narrow" w:cs="Arial"/>
                <w:lang w:val="ru-RU"/>
              </w:rPr>
              <w:t>Независимая гарантия юридического лица должна отвечать условиям: безотзывная, обязательства гаранта могут быть уменьшены на любую сумму, списанную бенефициаром по гарантии. Срок действия  гарантии должен превышать срок обязательства по возврату займа на 1 месяц. В случае, если условиями договора займа предусмотрена последующая замена гарантии на иное обеспечение, то срок действия гарантии должен превышать срок, установленный для оформления иного обеспечения, не менее, чем на 6 месяцев</w:t>
            </w:r>
          </w:p>
        </w:tc>
      </w:tr>
      <w:tr w:rsidR="00C91873" w:rsidRPr="00EE3A62" w14:paraId="59612C49" w14:textId="77777777" w:rsidTr="00C91873">
        <w:trPr>
          <w:trHeight w:val="20"/>
        </w:trPr>
        <w:tc>
          <w:tcPr>
            <w:tcW w:w="266" w:type="pct"/>
          </w:tcPr>
          <w:p w14:paraId="2CA302C1" w14:textId="77777777" w:rsidR="00615D97" w:rsidRPr="00EE3A62" w:rsidRDefault="00615D97" w:rsidP="0017771D">
            <w:pPr>
              <w:pStyle w:val="TableParagraph"/>
              <w:jc w:val="center"/>
              <w:rPr>
                <w:rFonts w:cs="Arial"/>
                <w:b/>
                <w:sz w:val="20"/>
                <w:szCs w:val="20"/>
              </w:rPr>
            </w:pPr>
            <w:r w:rsidRPr="00EE3A62">
              <w:rPr>
                <w:rFonts w:cs="Arial"/>
                <w:b/>
                <w:sz w:val="20"/>
                <w:szCs w:val="20"/>
              </w:rPr>
              <w:t>VIII</w:t>
            </w:r>
          </w:p>
        </w:tc>
        <w:tc>
          <w:tcPr>
            <w:tcW w:w="1604" w:type="pct"/>
          </w:tcPr>
          <w:p w14:paraId="04AD62BC" w14:textId="77777777" w:rsidR="00615D97" w:rsidRPr="00EE3A62" w:rsidRDefault="00615D97" w:rsidP="0017771D">
            <w:pPr>
              <w:pStyle w:val="TableParagraph"/>
              <w:tabs>
                <w:tab w:val="left" w:pos="7513"/>
              </w:tabs>
              <w:ind w:left="113" w:right="113"/>
              <w:jc w:val="both"/>
              <w:rPr>
                <w:rFonts w:cs="Arial"/>
                <w:b/>
                <w:sz w:val="20"/>
                <w:szCs w:val="20"/>
                <w:lang w:val="ru-RU"/>
              </w:rPr>
            </w:pPr>
            <w:r w:rsidRPr="00EE3A62">
              <w:rPr>
                <w:rFonts w:cs="Arial"/>
                <w:b/>
                <w:sz w:val="20"/>
                <w:szCs w:val="20"/>
                <w:lang w:val="ru-RU"/>
              </w:rPr>
              <w:t xml:space="preserve">Залог имущества и имущественных прав, </w:t>
            </w:r>
            <w:r w:rsidRPr="00EE3A62">
              <w:rPr>
                <w:rFonts w:cs="Arial"/>
                <w:sz w:val="20"/>
                <w:szCs w:val="20"/>
                <w:lang w:val="ru-RU"/>
              </w:rPr>
              <w:t>за исключением имущества, перечисленного в Приложении № 3 к стандарту Фонда № СОФ-И-01</w:t>
            </w:r>
          </w:p>
        </w:tc>
        <w:tc>
          <w:tcPr>
            <w:tcW w:w="663" w:type="pct"/>
          </w:tcPr>
          <w:p w14:paraId="0AB177C1" w14:textId="77777777" w:rsidR="00615D97" w:rsidRPr="00EE3A62" w:rsidRDefault="00615D97" w:rsidP="0017771D">
            <w:pPr>
              <w:jc w:val="center"/>
              <w:rPr>
                <w:rFonts w:ascii="Arial Narrow" w:hAnsi="Arial Narrow" w:cs="Arial"/>
                <w:sz w:val="20"/>
                <w:szCs w:val="20"/>
                <w:lang w:val="ru-RU"/>
              </w:rPr>
            </w:pPr>
          </w:p>
        </w:tc>
        <w:tc>
          <w:tcPr>
            <w:tcW w:w="2467" w:type="pct"/>
          </w:tcPr>
          <w:p w14:paraId="554BD618" w14:textId="77777777" w:rsidR="00615D97" w:rsidRPr="00EE3A62" w:rsidRDefault="00615D97" w:rsidP="0017771D">
            <w:pPr>
              <w:ind w:left="113" w:right="113"/>
              <w:jc w:val="both"/>
              <w:rPr>
                <w:rFonts w:ascii="Arial Narrow" w:hAnsi="Arial Narrow" w:cs="Arial"/>
                <w:sz w:val="20"/>
                <w:szCs w:val="20"/>
                <w:lang w:val="ru-RU"/>
              </w:rPr>
            </w:pPr>
            <w:r w:rsidRPr="00EE3A62">
              <w:rPr>
                <w:rFonts w:ascii="Arial Narrow" w:eastAsia="Arial Narrow" w:hAnsi="Arial Narrow" w:cs="Arial"/>
                <w:sz w:val="20"/>
                <w:szCs w:val="20"/>
                <w:lang w:val="ru-RU"/>
              </w:rPr>
              <w:t>Отчет об оценке объекта залога должен быть выполнен оценщиком, имеющим соответствующий предмету оценки квалификационный аттестат, копия которого прикладывается к отчету об оценке</w:t>
            </w:r>
            <w:r w:rsidRPr="00EE3A62">
              <w:rPr>
                <w:rStyle w:val="a8"/>
                <w:rFonts w:ascii="Arial Narrow" w:eastAsia="Arial Narrow" w:hAnsi="Arial Narrow"/>
                <w:szCs w:val="20"/>
                <w:lang w:val="ru-RU"/>
              </w:rPr>
              <w:footnoteReference w:id="8"/>
            </w:r>
          </w:p>
        </w:tc>
      </w:tr>
      <w:tr w:rsidR="00C91873" w:rsidRPr="00EE3A62" w14:paraId="24713906" w14:textId="77777777" w:rsidTr="00C91873">
        <w:trPr>
          <w:trHeight w:val="20"/>
        </w:trPr>
        <w:tc>
          <w:tcPr>
            <w:tcW w:w="266" w:type="pct"/>
          </w:tcPr>
          <w:p w14:paraId="7FECD6FD" w14:textId="77777777" w:rsidR="00615D97" w:rsidRPr="00EE3A62" w:rsidRDefault="00615D97" w:rsidP="0017771D">
            <w:pPr>
              <w:pStyle w:val="TableParagraph"/>
              <w:rPr>
                <w:rFonts w:cs="Arial"/>
                <w:b/>
                <w:sz w:val="20"/>
                <w:szCs w:val="20"/>
                <w:lang w:val="ru-RU"/>
              </w:rPr>
            </w:pPr>
          </w:p>
        </w:tc>
        <w:tc>
          <w:tcPr>
            <w:tcW w:w="1604" w:type="pct"/>
          </w:tcPr>
          <w:p w14:paraId="3C00AC62" w14:textId="77777777" w:rsidR="00615D97" w:rsidRPr="00EE3A62" w:rsidRDefault="00615D97" w:rsidP="0017771D">
            <w:pPr>
              <w:pStyle w:val="TableParagraph"/>
              <w:tabs>
                <w:tab w:val="left" w:pos="7513"/>
              </w:tabs>
              <w:ind w:left="113" w:right="113"/>
              <w:rPr>
                <w:rFonts w:cs="Arial"/>
                <w:sz w:val="20"/>
                <w:szCs w:val="20"/>
                <w:lang w:val="ru-RU"/>
              </w:rPr>
            </w:pPr>
            <w:r w:rsidRPr="00EE3A62">
              <w:rPr>
                <w:rFonts w:cs="Arial"/>
                <w:b/>
                <w:i/>
                <w:sz w:val="20"/>
                <w:szCs w:val="20"/>
                <w:lang w:val="ru-RU"/>
              </w:rPr>
              <w:t xml:space="preserve">Драгоценные металлы </w:t>
            </w:r>
          </w:p>
        </w:tc>
        <w:tc>
          <w:tcPr>
            <w:tcW w:w="663" w:type="pct"/>
          </w:tcPr>
          <w:p w14:paraId="00E20AD7" w14:textId="77777777" w:rsidR="00615D97" w:rsidRPr="00EE3A62" w:rsidRDefault="00615D97" w:rsidP="0017771D">
            <w:pPr>
              <w:pStyle w:val="TableParagraph"/>
              <w:jc w:val="center"/>
              <w:rPr>
                <w:rFonts w:cs="Arial"/>
                <w:b/>
                <w:sz w:val="20"/>
                <w:szCs w:val="20"/>
              </w:rPr>
            </w:pPr>
            <w:r w:rsidRPr="00EE3A62">
              <w:rPr>
                <w:rFonts w:cs="Arial"/>
                <w:b/>
                <w:sz w:val="20"/>
                <w:szCs w:val="20"/>
              </w:rPr>
              <w:t>0%</w:t>
            </w:r>
          </w:p>
        </w:tc>
        <w:tc>
          <w:tcPr>
            <w:tcW w:w="2467" w:type="pct"/>
          </w:tcPr>
          <w:p w14:paraId="7AC68868" w14:textId="77777777" w:rsidR="00615D97" w:rsidRPr="00EE3A62" w:rsidRDefault="00615D97" w:rsidP="0017771D">
            <w:pPr>
              <w:pStyle w:val="TableParagraph"/>
              <w:ind w:left="113" w:right="113"/>
              <w:jc w:val="both"/>
              <w:rPr>
                <w:rFonts w:cs="Arial"/>
                <w:sz w:val="20"/>
                <w:szCs w:val="20"/>
                <w:lang w:val="ru-RU"/>
              </w:rPr>
            </w:pPr>
            <w:r w:rsidRPr="00EE3A62">
              <w:rPr>
                <w:rFonts w:cs="Arial"/>
                <w:sz w:val="20"/>
                <w:szCs w:val="20"/>
                <w:lang w:val="ru-RU"/>
              </w:rPr>
              <w:t>В залог принимаются драгоценные металлы в стандартных и/или мерных слитках, соответствующие государственным и отраслевым стандартам Российской Федерации и международным стандартам качества, а также драгоценные металлы, отражаемые на обезличенных металлических счетах.</w:t>
            </w:r>
          </w:p>
          <w:p w14:paraId="2D6C07BA" w14:textId="77777777" w:rsidR="00615D97" w:rsidRPr="00EE3A62" w:rsidRDefault="00615D97" w:rsidP="0017771D">
            <w:pPr>
              <w:pStyle w:val="TableParagraph"/>
              <w:ind w:left="113" w:right="113"/>
              <w:jc w:val="both"/>
              <w:rPr>
                <w:rFonts w:cs="Arial"/>
                <w:b/>
                <w:sz w:val="20"/>
                <w:szCs w:val="20"/>
                <w:lang w:val="ru-RU"/>
              </w:rPr>
            </w:pPr>
            <w:r w:rsidRPr="00EE3A62">
              <w:rPr>
                <w:rFonts w:cs="Arial"/>
                <w:sz w:val="20"/>
                <w:szCs w:val="20"/>
                <w:lang w:val="ru-RU"/>
              </w:rPr>
              <w:t>Обязательно хранение закладываемого имущества в кредитных организациях, в которых могут быть открыты счета и размещены временно свободные денежные средства Фонда, перечень которых определяется приказом Директора Фонда</w:t>
            </w:r>
          </w:p>
        </w:tc>
      </w:tr>
      <w:tr w:rsidR="00C91873" w:rsidRPr="00EE3A62" w14:paraId="741BAC6E" w14:textId="77777777" w:rsidTr="00C91873">
        <w:trPr>
          <w:trHeight w:val="20"/>
        </w:trPr>
        <w:tc>
          <w:tcPr>
            <w:tcW w:w="266" w:type="pct"/>
          </w:tcPr>
          <w:p w14:paraId="26A5557A" w14:textId="77777777" w:rsidR="00615D97" w:rsidRPr="00EE3A62" w:rsidRDefault="00615D97" w:rsidP="0017771D">
            <w:pPr>
              <w:pStyle w:val="TableParagraph"/>
              <w:rPr>
                <w:rFonts w:cs="Arial"/>
                <w:b/>
                <w:sz w:val="20"/>
                <w:szCs w:val="20"/>
                <w:lang w:val="ru-RU"/>
              </w:rPr>
            </w:pPr>
          </w:p>
        </w:tc>
        <w:tc>
          <w:tcPr>
            <w:tcW w:w="1604" w:type="pct"/>
          </w:tcPr>
          <w:p w14:paraId="2FCCE8F0" w14:textId="77777777" w:rsidR="00615D97" w:rsidRPr="00EE3A62" w:rsidRDefault="00615D97" w:rsidP="0017771D">
            <w:pPr>
              <w:pStyle w:val="TableParagraph"/>
              <w:tabs>
                <w:tab w:val="left" w:pos="7513"/>
              </w:tabs>
              <w:ind w:left="113" w:right="113"/>
              <w:rPr>
                <w:rFonts w:cs="Arial"/>
                <w:b/>
                <w:i/>
                <w:sz w:val="20"/>
                <w:szCs w:val="20"/>
                <w:lang w:val="ru-RU"/>
              </w:rPr>
            </w:pPr>
            <w:r w:rsidRPr="00EE3A62">
              <w:rPr>
                <w:rFonts w:cs="Arial"/>
                <w:b/>
                <w:i/>
                <w:sz w:val="20"/>
                <w:szCs w:val="20"/>
                <w:lang w:val="ru-RU"/>
              </w:rPr>
              <w:t>Недвижимое имущество:</w:t>
            </w:r>
          </w:p>
        </w:tc>
        <w:tc>
          <w:tcPr>
            <w:tcW w:w="663" w:type="pct"/>
          </w:tcPr>
          <w:p w14:paraId="6310FAD4" w14:textId="77777777" w:rsidR="00615D97" w:rsidRPr="00EE3A62" w:rsidRDefault="00615D97" w:rsidP="0017771D">
            <w:pPr>
              <w:jc w:val="center"/>
              <w:rPr>
                <w:rFonts w:ascii="Arial Narrow" w:hAnsi="Arial Narrow" w:cs="Arial"/>
                <w:sz w:val="20"/>
                <w:szCs w:val="20"/>
                <w:lang w:val="ru-RU"/>
              </w:rPr>
            </w:pPr>
          </w:p>
        </w:tc>
        <w:tc>
          <w:tcPr>
            <w:tcW w:w="2467" w:type="pct"/>
          </w:tcPr>
          <w:p w14:paraId="1D738756" w14:textId="77777777" w:rsidR="00615D97" w:rsidRPr="00EE3A62" w:rsidRDefault="00615D97" w:rsidP="0017771D">
            <w:pPr>
              <w:ind w:left="113" w:right="113"/>
              <w:rPr>
                <w:rFonts w:ascii="Arial Narrow" w:hAnsi="Arial Narrow" w:cs="Arial"/>
                <w:sz w:val="20"/>
                <w:szCs w:val="20"/>
                <w:lang w:val="ru-RU"/>
              </w:rPr>
            </w:pPr>
          </w:p>
        </w:tc>
      </w:tr>
      <w:tr w:rsidR="00C91873" w:rsidRPr="00EE3A62" w14:paraId="5F8D5E2B" w14:textId="77777777" w:rsidTr="00C91873">
        <w:trPr>
          <w:trHeight w:val="20"/>
        </w:trPr>
        <w:tc>
          <w:tcPr>
            <w:tcW w:w="266" w:type="pct"/>
          </w:tcPr>
          <w:p w14:paraId="64B2EF05" w14:textId="77777777" w:rsidR="00615D97" w:rsidRPr="00EE3A62" w:rsidRDefault="00615D97" w:rsidP="0017771D">
            <w:pPr>
              <w:pStyle w:val="TableParagraph"/>
              <w:rPr>
                <w:rFonts w:cs="Arial"/>
                <w:sz w:val="20"/>
                <w:szCs w:val="20"/>
                <w:lang w:val="ru-RU"/>
              </w:rPr>
            </w:pPr>
          </w:p>
        </w:tc>
        <w:tc>
          <w:tcPr>
            <w:tcW w:w="1604" w:type="pct"/>
          </w:tcPr>
          <w:p w14:paraId="3F8884C8" w14:textId="77777777" w:rsidR="00615D97" w:rsidRPr="00D67B54" w:rsidRDefault="00615D97" w:rsidP="0017771D">
            <w:pPr>
              <w:pStyle w:val="TableParagraph"/>
              <w:tabs>
                <w:tab w:val="left" w:pos="7513"/>
              </w:tabs>
              <w:ind w:left="113" w:right="113"/>
              <w:rPr>
                <w:rFonts w:cs="Arial"/>
                <w:sz w:val="20"/>
                <w:szCs w:val="20"/>
                <w:lang w:val="ru-RU"/>
              </w:rPr>
            </w:pPr>
            <w:r w:rsidRPr="00D67B54">
              <w:rPr>
                <w:rFonts w:cs="Arial"/>
                <w:i/>
                <w:sz w:val="20"/>
                <w:szCs w:val="20"/>
                <w:lang w:val="ru-RU"/>
              </w:rPr>
              <w:t>Жилая недвижимость</w:t>
            </w:r>
            <w:r w:rsidRPr="00D67B54">
              <w:rPr>
                <w:rFonts w:cs="Arial"/>
                <w:sz w:val="20"/>
                <w:szCs w:val="20"/>
                <w:lang w:val="ru-RU"/>
              </w:rPr>
              <w:t xml:space="preserve"> </w:t>
            </w:r>
          </w:p>
        </w:tc>
        <w:tc>
          <w:tcPr>
            <w:tcW w:w="663" w:type="pct"/>
          </w:tcPr>
          <w:p w14:paraId="735AD10F" w14:textId="77777777" w:rsidR="00615D97" w:rsidRPr="00D67B54" w:rsidRDefault="00615D97" w:rsidP="0017771D">
            <w:pPr>
              <w:pStyle w:val="TableParagraph"/>
              <w:jc w:val="center"/>
              <w:rPr>
                <w:rFonts w:cs="Arial"/>
                <w:b/>
                <w:sz w:val="20"/>
                <w:szCs w:val="20"/>
                <w:lang w:val="ru-RU"/>
              </w:rPr>
            </w:pPr>
            <w:r w:rsidRPr="00D67B54">
              <w:rPr>
                <w:rFonts w:cs="Arial"/>
                <w:b/>
                <w:sz w:val="20"/>
                <w:szCs w:val="20"/>
                <w:lang w:val="ru-RU"/>
              </w:rPr>
              <w:t>20%</w:t>
            </w:r>
          </w:p>
          <w:p w14:paraId="7E131592" w14:textId="77777777" w:rsidR="00615D97" w:rsidRPr="00D67B54" w:rsidRDefault="00615D97" w:rsidP="0017771D">
            <w:pPr>
              <w:pStyle w:val="TableParagraph"/>
              <w:jc w:val="center"/>
              <w:rPr>
                <w:rFonts w:cs="Arial"/>
                <w:b/>
                <w:sz w:val="20"/>
                <w:szCs w:val="20"/>
                <w:lang w:val="ru-RU"/>
              </w:rPr>
            </w:pPr>
          </w:p>
        </w:tc>
        <w:tc>
          <w:tcPr>
            <w:tcW w:w="2467" w:type="pct"/>
          </w:tcPr>
          <w:p w14:paraId="3D2F7C3F" w14:textId="77777777" w:rsidR="00615D97" w:rsidRPr="00D67B54" w:rsidRDefault="00615D97" w:rsidP="0017771D">
            <w:pPr>
              <w:pStyle w:val="TableParagraph"/>
              <w:ind w:left="113" w:right="113"/>
              <w:jc w:val="both"/>
              <w:rPr>
                <w:rFonts w:cs="Arial"/>
                <w:sz w:val="20"/>
                <w:szCs w:val="20"/>
                <w:lang w:val="ru-RU"/>
              </w:rPr>
            </w:pPr>
            <w:r w:rsidRPr="00D67B54">
              <w:rPr>
                <w:rFonts w:cs="Arial"/>
                <w:sz w:val="20"/>
                <w:szCs w:val="20"/>
                <w:lang w:val="ru-RU"/>
              </w:rPr>
              <w:t>В залог принимаются квартиры, апартаменты, многоквартирные жилые дома/комплексы, коттеджи, таунхаусы и др.</w:t>
            </w:r>
          </w:p>
          <w:p w14:paraId="61BE609D" w14:textId="77777777" w:rsidR="00615D97" w:rsidRPr="00D67B54" w:rsidRDefault="00615D97" w:rsidP="0017771D">
            <w:pPr>
              <w:pStyle w:val="TableParagraph"/>
              <w:ind w:left="113" w:right="113"/>
              <w:jc w:val="both"/>
              <w:rPr>
                <w:rFonts w:cs="Arial"/>
                <w:b/>
                <w:sz w:val="20"/>
                <w:szCs w:val="20"/>
                <w:lang w:val="ru-RU"/>
              </w:rPr>
            </w:pPr>
            <w:r w:rsidRPr="00D67B54">
              <w:rPr>
                <w:rFonts w:cs="Arial"/>
                <w:sz w:val="20"/>
                <w:szCs w:val="20"/>
                <w:lang w:val="ru-RU"/>
              </w:rPr>
              <w:t>Не принимается в залог недвижимость граждан, на которую в соответствии с законодательством не может быть обращено взыскание</w:t>
            </w:r>
          </w:p>
        </w:tc>
      </w:tr>
      <w:tr w:rsidR="00C91873" w:rsidRPr="00EE3A62" w14:paraId="7665DA83" w14:textId="77777777" w:rsidTr="00C91873">
        <w:trPr>
          <w:trHeight w:val="20"/>
        </w:trPr>
        <w:tc>
          <w:tcPr>
            <w:tcW w:w="266" w:type="pct"/>
          </w:tcPr>
          <w:p w14:paraId="4D62907B" w14:textId="77777777" w:rsidR="00615D97" w:rsidRPr="00EE3A62" w:rsidRDefault="00615D97" w:rsidP="0017771D">
            <w:pPr>
              <w:pStyle w:val="TableParagraph"/>
              <w:rPr>
                <w:rFonts w:cs="Arial"/>
                <w:sz w:val="20"/>
                <w:szCs w:val="20"/>
                <w:lang w:val="ru-RU"/>
              </w:rPr>
            </w:pPr>
          </w:p>
        </w:tc>
        <w:tc>
          <w:tcPr>
            <w:tcW w:w="1604" w:type="pct"/>
          </w:tcPr>
          <w:p w14:paraId="594D97FF" w14:textId="77777777" w:rsidR="00615D97" w:rsidRPr="00D67B54" w:rsidRDefault="00615D97" w:rsidP="0017771D">
            <w:pPr>
              <w:pStyle w:val="TableParagraph"/>
              <w:tabs>
                <w:tab w:val="left" w:pos="7513"/>
              </w:tabs>
              <w:ind w:left="113" w:right="113"/>
              <w:rPr>
                <w:rFonts w:cs="Arial"/>
                <w:sz w:val="20"/>
                <w:szCs w:val="20"/>
                <w:lang w:val="ru-RU"/>
              </w:rPr>
            </w:pPr>
            <w:r w:rsidRPr="00D67B54">
              <w:rPr>
                <w:rFonts w:cs="Arial"/>
                <w:i/>
                <w:sz w:val="20"/>
                <w:szCs w:val="20"/>
                <w:lang w:val="ru-RU"/>
              </w:rPr>
              <w:t>Коммерческая недвижимость</w:t>
            </w:r>
          </w:p>
        </w:tc>
        <w:tc>
          <w:tcPr>
            <w:tcW w:w="663" w:type="pct"/>
          </w:tcPr>
          <w:p w14:paraId="10CCFF43" w14:textId="77777777" w:rsidR="00615D97" w:rsidRPr="00D67B54" w:rsidRDefault="00615D97" w:rsidP="0017771D">
            <w:pPr>
              <w:pStyle w:val="TableParagraph"/>
              <w:jc w:val="center"/>
              <w:rPr>
                <w:rFonts w:cs="Arial"/>
                <w:b/>
                <w:sz w:val="20"/>
                <w:szCs w:val="20"/>
              </w:rPr>
            </w:pPr>
            <w:r w:rsidRPr="00D67B54">
              <w:rPr>
                <w:rFonts w:cs="Arial"/>
                <w:b/>
                <w:sz w:val="20"/>
                <w:szCs w:val="20"/>
              </w:rPr>
              <w:t>20%</w:t>
            </w:r>
          </w:p>
        </w:tc>
        <w:tc>
          <w:tcPr>
            <w:tcW w:w="2467" w:type="pct"/>
          </w:tcPr>
          <w:p w14:paraId="236956DA" w14:textId="77777777" w:rsidR="00615D97" w:rsidRPr="00D67B54" w:rsidRDefault="00615D97" w:rsidP="0017771D">
            <w:pPr>
              <w:pStyle w:val="TableParagraph"/>
              <w:ind w:left="113" w:right="113"/>
              <w:jc w:val="both"/>
              <w:rPr>
                <w:rFonts w:cs="Arial"/>
                <w:sz w:val="20"/>
                <w:szCs w:val="20"/>
                <w:lang w:val="ru-RU"/>
              </w:rPr>
            </w:pPr>
            <w:r w:rsidRPr="00D67B54">
              <w:rPr>
                <w:rFonts w:cs="Arial"/>
                <w:sz w:val="20"/>
                <w:szCs w:val="20"/>
                <w:lang w:val="ru-RU"/>
              </w:rPr>
              <w:t>Для целей принятия в залог к коммерческой недвижимости относятся офисы и офисные центры, магазины, торговые и торгово-развлекательные центры, торгово-выставочные комплексы, бизнес-парки, оптовые базы, объекты туристической инфраструктуры (гостиницы, пансионаты и т.п.), отели и рестораны, аквапарки, складские комплексы и логистические центры, машиноместа, гаражные комплексы, нежилые помещения коммерческого назначения в жилых домах, многофункциональные комплексы, содержащие площади различного назначения (жилые, коммерческие, фитнес-центры, АЗС (включая земельный участок, сооружения и оборудование) и</w:t>
            </w:r>
            <w:r w:rsidRPr="00D67B54">
              <w:rPr>
                <w:rFonts w:cs="Arial"/>
                <w:spacing w:val="-14"/>
                <w:sz w:val="20"/>
                <w:szCs w:val="20"/>
                <w:lang w:val="ru-RU"/>
              </w:rPr>
              <w:t xml:space="preserve"> </w:t>
            </w:r>
            <w:r w:rsidRPr="00D67B54">
              <w:rPr>
                <w:rFonts w:cs="Arial"/>
                <w:sz w:val="20"/>
                <w:szCs w:val="20"/>
                <w:lang w:val="ru-RU"/>
              </w:rPr>
              <w:t xml:space="preserve">др. </w:t>
            </w:r>
          </w:p>
          <w:p w14:paraId="1B35B4CD" w14:textId="77777777" w:rsidR="00615D97" w:rsidRPr="00D67B54" w:rsidRDefault="00615D97" w:rsidP="0017771D">
            <w:pPr>
              <w:pStyle w:val="TableParagraph"/>
              <w:ind w:left="113" w:right="113"/>
              <w:jc w:val="both"/>
              <w:rPr>
                <w:rFonts w:cs="Arial"/>
                <w:b/>
                <w:sz w:val="20"/>
                <w:szCs w:val="20"/>
                <w:lang w:val="ru-RU"/>
              </w:rPr>
            </w:pPr>
            <w:r w:rsidRPr="00D67B54">
              <w:rPr>
                <w:rFonts w:cs="Arial"/>
                <w:sz w:val="20"/>
                <w:szCs w:val="20"/>
                <w:lang w:val="ru-RU"/>
              </w:rPr>
              <w:t>Права долгосрочной аренды на земельные участки, на которых расположены указанные объекты коммерческой недвижимости, принимаются в залог при условии, что срок аренды превышает не менее, чем на 5 лет срок возврата Займа</w:t>
            </w:r>
          </w:p>
        </w:tc>
      </w:tr>
      <w:tr w:rsidR="00C91873" w:rsidRPr="00EE3A62" w14:paraId="7FFEBA66" w14:textId="77777777" w:rsidTr="00C91873">
        <w:trPr>
          <w:trHeight w:val="20"/>
        </w:trPr>
        <w:tc>
          <w:tcPr>
            <w:tcW w:w="266" w:type="pct"/>
          </w:tcPr>
          <w:p w14:paraId="3C7CBCB7" w14:textId="77777777" w:rsidR="00615D97" w:rsidRPr="00EE3A62" w:rsidRDefault="00615D97" w:rsidP="0017771D">
            <w:pPr>
              <w:pStyle w:val="TableParagraph"/>
              <w:rPr>
                <w:rFonts w:cs="Arial"/>
                <w:sz w:val="20"/>
                <w:szCs w:val="20"/>
                <w:lang w:val="ru-RU"/>
              </w:rPr>
            </w:pPr>
          </w:p>
        </w:tc>
        <w:tc>
          <w:tcPr>
            <w:tcW w:w="1604" w:type="pct"/>
          </w:tcPr>
          <w:p w14:paraId="18608C54" w14:textId="77777777" w:rsidR="00615D97" w:rsidRPr="00D67B54" w:rsidRDefault="00615D97" w:rsidP="0017771D">
            <w:pPr>
              <w:pStyle w:val="TableParagraph"/>
              <w:tabs>
                <w:tab w:val="left" w:pos="7513"/>
              </w:tabs>
              <w:ind w:left="113" w:right="113"/>
              <w:rPr>
                <w:rFonts w:cs="Arial"/>
                <w:sz w:val="20"/>
                <w:szCs w:val="20"/>
                <w:lang w:val="ru-RU"/>
              </w:rPr>
            </w:pPr>
            <w:r w:rsidRPr="00D67B54">
              <w:rPr>
                <w:rFonts w:cs="Arial"/>
                <w:i/>
                <w:sz w:val="20"/>
                <w:szCs w:val="20"/>
                <w:lang w:val="ru-RU"/>
              </w:rPr>
              <w:t>Промышленная недвижимость</w:t>
            </w:r>
            <w:r w:rsidRPr="00D67B54">
              <w:rPr>
                <w:rFonts w:cs="Arial"/>
                <w:sz w:val="20"/>
                <w:szCs w:val="20"/>
                <w:lang w:val="ru-RU"/>
              </w:rPr>
              <w:t xml:space="preserve"> </w:t>
            </w:r>
          </w:p>
        </w:tc>
        <w:tc>
          <w:tcPr>
            <w:tcW w:w="663" w:type="pct"/>
          </w:tcPr>
          <w:p w14:paraId="4AF42FCE" w14:textId="77777777" w:rsidR="00615D97" w:rsidRPr="00D67B54" w:rsidRDefault="00615D97" w:rsidP="0017771D">
            <w:pPr>
              <w:pStyle w:val="TableParagraph"/>
              <w:jc w:val="center"/>
              <w:rPr>
                <w:rFonts w:cs="Arial"/>
                <w:b/>
                <w:sz w:val="20"/>
                <w:szCs w:val="20"/>
                <w:lang w:val="ru-RU"/>
              </w:rPr>
            </w:pPr>
            <w:r w:rsidRPr="00D67B54">
              <w:rPr>
                <w:rFonts w:cs="Arial"/>
                <w:b/>
                <w:sz w:val="20"/>
                <w:szCs w:val="20"/>
                <w:lang w:val="ru-RU"/>
              </w:rPr>
              <w:t>20</w:t>
            </w:r>
            <w:r w:rsidRPr="00D67B54">
              <w:rPr>
                <w:rFonts w:cs="Arial"/>
                <w:b/>
                <w:sz w:val="20"/>
                <w:szCs w:val="20"/>
              </w:rPr>
              <w:t>%</w:t>
            </w:r>
          </w:p>
          <w:p w14:paraId="14DAE202" w14:textId="77777777" w:rsidR="00615D97" w:rsidRPr="00D67B54" w:rsidRDefault="00615D97" w:rsidP="0017771D">
            <w:pPr>
              <w:pStyle w:val="TableParagraph"/>
              <w:jc w:val="center"/>
              <w:rPr>
                <w:rFonts w:cs="Arial"/>
                <w:b/>
                <w:sz w:val="20"/>
                <w:szCs w:val="20"/>
                <w:lang w:val="ru-RU"/>
              </w:rPr>
            </w:pPr>
          </w:p>
        </w:tc>
        <w:tc>
          <w:tcPr>
            <w:tcW w:w="2467" w:type="pct"/>
          </w:tcPr>
          <w:p w14:paraId="2C1D16FB" w14:textId="77777777" w:rsidR="00615D97" w:rsidRPr="00D67B54" w:rsidRDefault="00615D97" w:rsidP="0017771D">
            <w:pPr>
              <w:pStyle w:val="TableParagraph"/>
              <w:ind w:left="113" w:right="113"/>
              <w:jc w:val="both"/>
              <w:rPr>
                <w:rFonts w:cs="Arial"/>
                <w:sz w:val="20"/>
                <w:szCs w:val="20"/>
                <w:lang w:val="ru-RU"/>
              </w:rPr>
            </w:pPr>
            <w:r w:rsidRPr="00D67B54">
              <w:rPr>
                <w:rFonts w:cs="Arial"/>
                <w:sz w:val="20"/>
                <w:szCs w:val="20"/>
                <w:lang w:val="ru-RU"/>
              </w:rPr>
              <w:t>Для целей принятия в залог к промышленной недвижимости относятся здания, сооружения, склады, иные объекты недвижимого имущества, предназначенные для выпуска промышленной продукции и/или технологически задействованные в производственной деятельности.</w:t>
            </w:r>
          </w:p>
          <w:p w14:paraId="7307741F" w14:textId="77777777" w:rsidR="00615D97" w:rsidRPr="00D67B54" w:rsidRDefault="00615D97" w:rsidP="0017771D">
            <w:pPr>
              <w:pStyle w:val="TableParagraph"/>
              <w:ind w:left="113" w:right="113"/>
              <w:jc w:val="both"/>
              <w:rPr>
                <w:rFonts w:cs="Arial"/>
                <w:sz w:val="20"/>
                <w:szCs w:val="20"/>
                <w:lang w:val="ru-RU"/>
              </w:rPr>
            </w:pPr>
            <w:r w:rsidRPr="00D67B54">
              <w:rPr>
                <w:rFonts w:cs="Arial"/>
                <w:sz w:val="20"/>
                <w:szCs w:val="20"/>
                <w:lang w:val="ru-RU"/>
              </w:rPr>
              <w:t>Права долгосрочной аренды на земельные участки, на которых расположены указанные объекты (при условии, что срок аренды превышает не менее, чем на 5 лет срок возврата Займа)</w:t>
            </w:r>
          </w:p>
        </w:tc>
      </w:tr>
      <w:tr w:rsidR="00C91873" w:rsidRPr="00EE3A62" w14:paraId="565B12A9" w14:textId="77777777" w:rsidTr="00C91873">
        <w:trPr>
          <w:trHeight w:val="20"/>
        </w:trPr>
        <w:tc>
          <w:tcPr>
            <w:tcW w:w="266" w:type="pct"/>
          </w:tcPr>
          <w:p w14:paraId="6A41E60B" w14:textId="77777777" w:rsidR="00615D97" w:rsidRPr="00EE3A62" w:rsidRDefault="00615D97" w:rsidP="0017771D">
            <w:pPr>
              <w:pStyle w:val="TableParagraph"/>
              <w:rPr>
                <w:rFonts w:cs="Arial"/>
                <w:sz w:val="20"/>
                <w:szCs w:val="20"/>
                <w:lang w:val="ru-RU"/>
              </w:rPr>
            </w:pPr>
          </w:p>
        </w:tc>
        <w:tc>
          <w:tcPr>
            <w:tcW w:w="1604" w:type="pct"/>
          </w:tcPr>
          <w:p w14:paraId="7D233219" w14:textId="77777777" w:rsidR="00615D97" w:rsidRPr="00D67B54" w:rsidRDefault="00615D97" w:rsidP="0017771D">
            <w:pPr>
              <w:pStyle w:val="TableParagraph"/>
              <w:tabs>
                <w:tab w:val="left" w:pos="7513"/>
              </w:tabs>
              <w:ind w:left="113" w:right="113"/>
              <w:rPr>
                <w:rFonts w:cs="Arial"/>
                <w:sz w:val="20"/>
                <w:szCs w:val="20"/>
                <w:lang w:val="ru-RU"/>
              </w:rPr>
            </w:pPr>
            <w:r w:rsidRPr="00D67B54">
              <w:rPr>
                <w:rFonts w:cs="Arial"/>
                <w:i/>
                <w:sz w:val="20"/>
                <w:szCs w:val="20"/>
                <w:lang w:val="ru-RU"/>
              </w:rPr>
              <w:t>Земельные участки</w:t>
            </w:r>
            <w:r w:rsidRPr="00D67B54">
              <w:rPr>
                <w:rFonts w:cs="Arial"/>
                <w:sz w:val="20"/>
                <w:szCs w:val="20"/>
                <w:lang w:val="ru-RU"/>
              </w:rPr>
              <w:t xml:space="preserve"> </w:t>
            </w:r>
          </w:p>
        </w:tc>
        <w:tc>
          <w:tcPr>
            <w:tcW w:w="663" w:type="pct"/>
          </w:tcPr>
          <w:p w14:paraId="4A45DDD2" w14:textId="77777777" w:rsidR="00615D97" w:rsidRPr="00D67B54" w:rsidRDefault="00615D97" w:rsidP="0017771D">
            <w:pPr>
              <w:pStyle w:val="TableParagraph"/>
              <w:jc w:val="center"/>
              <w:rPr>
                <w:rFonts w:cs="Arial"/>
                <w:b/>
                <w:sz w:val="20"/>
                <w:szCs w:val="20"/>
              </w:rPr>
            </w:pPr>
            <w:r w:rsidRPr="00D67B54">
              <w:rPr>
                <w:rFonts w:cs="Arial"/>
                <w:b/>
                <w:sz w:val="20"/>
                <w:szCs w:val="20"/>
              </w:rPr>
              <w:t>20%</w:t>
            </w:r>
          </w:p>
        </w:tc>
        <w:tc>
          <w:tcPr>
            <w:tcW w:w="2467" w:type="pct"/>
          </w:tcPr>
          <w:p w14:paraId="755B9B20" w14:textId="77777777" w:rsidR="00615D97" w:rsidRPr="00D67B54" w:rsidRDefault="00615D97" w:rsidP="0017771D">
            <w:pPr>
              <w:pStyle w:val="TableParagraph"/>
              <w:ind w:left="113" w:right="113"/>
              <w:jc w:val="both"/>
              <w:rPr>
                <w:rFonts w:cs="Arial"/>
                <w:sz w:val="20"/>
                <w:szCs w:val="20"/>
                <w:lang w:val="ru-RU"/>
              </w:rPr>
            </w:pPr>
            <w:r w:rsidRPr="00D67B54">
              <w:rPr>
                <w:rFonts w:cs="Arial"/>
                <w:sz w:val="20"/>
                <w:szCs w:val="20"/>
                <w:lang w:val="ru-RU"/>
              </w:rPr>
              <w:t>В залог принимаются земельные участки из состава земель промышленности, энергетики, транспорта, связи, радиовещания, информатики и иные земельные участки данных категорий земель, земельные участки из состава земель населенных пунктов свободные и застроенные</w:t>
            </w:r>
          </w:p>
        </w:tc>
      </w:tr>
      <w:tr w:rsidR="00C91873" w:rsidRPr="00EE3A62" w14:paraId="786F5B39" w14:textId="77777777" w:rsidTr="00C91873">
        <w:trPr>
          <w:trHeight w:val="20"/>
        </w:trPr>
        <w:tc>
          <w:tcPr>
            <w:tcW w:w="266" w:type="pct"/>
          </w:tcPr>
          <w:p w14:paraId="7EE7B6EE" w14:textId="77777777" w:rsidR="00615D97" w:rsidRPr="00EE3A62" w:rsidRDefault="00615D97" w:rsidP="0017771D">
            <w:pPr>
              <w:pStyle w:val="TableParagraph"/>
              <w:rPr>
                <w:rFonts w:cs="Arial"/>
                <w:sz w:val="20"/>
                <w:szCs w:val="20"/>
                <w:lang w:val="ru-RU"/>
              </w:rPr>
            </w:pPr>
          </w:p>
        </w:tc>
        <w:tc>
          <w:tcPr>
            <w:tcW w:w="1604" w:type="pct"/>
          </w:tcPr>
          <w:p w14:paraId="1A61CAFD" w14:textId="77777777" w:rsidR="00615D97" w:rsidRPr="00EE3A62" w:rsidRDefault="00615D97" w:rsidP="0017771D">
            <w:pPr>
              <w:pStyle w:val="TableParagraph"/>
              <w:tabs>
                <w:tab w:val="left" w:pos="7513"/>
              </w:tabs>
              <w:ind w:left="113" w:right="113"/>
              <w:rPr>
                <w:rFonts w:cs="Arial"/>
                <w:i/>
                <w:sz w:val="20"/>
                <w:szCs w:val="20"/>
                <w:lang w:val="ru-RU"/>
              </w:rPr>
            </w:pPr>
            <w:r w:rsidRPr="00EE3A62">
              <w:rPr>
                <w:rFonts w:cs="Arial"/>
                <w:i/>
                <w:sz w:val="20"/>
                <w:szCs w:val="20"/>
                <w:lang w:val="ru-RU"/>
              </w:rPr>
              <w:t>Объекты незавершенного строительства</w:t>
            </w:r>
          </w:p>
          <w:p w14:paraId="34B50F92" w14:textId="77777777" w:rsidR="00615D97" w:rsidRPr="00EE3A62" w:rsidRDefault="00615D97" w:rsidP="0017771D">
            <w:pPr>
              <w:pStyle w:val="TableParagraph"/>
              <w:tabs>
                <w:tab w:val="left" w:pos="7513"/>
              </w:tabs>
              <w:ind w:left="113" w:right="113"/>
              <w:rPr>
                <w:rFonts w:cs="Arial"/>
                <w:sz w:val="20"/>
                <w:szCs w:val="20"/>
                <w:lang w:val="ru-RU"/>
              </w:rPr>
            </w:pPr>
          </w:p>
        </w:tc>
        <w:tc>
          <w:tcPr>
            <w:tcW w:w="663" w:type="pct"/>
          </w:tcPr>
          <w:p w14:paraId="21232EB4" w14:textId="77777777" w:rsidR="00615D97" w:rsidRPr="00EE3A62" w:rsidRDefault="00615D97" w:rsidP="0017771D">
            <w:pPr>
              <w:pStyle w:val="TableParagraph"/>
              <w:jc w:val="center"/>
              <w:rPr>
                <w:rFonts w:cs="Arial"/>
                <w:b/>
                <w:sz w:val="20"/>
                <w:szCs w:val="20"/>
              </w:rPr>
            </w:pPr>
            <w:r w:rsidRPr="00EE3A62">
              <w:rPr>
                <w:rFonts w:cs="Arial"/>
                <w:b/>
                <w:sz w:val="20"/>
                <w:szCs w:val="20"/>
              </w:rPr>
              <w:t>40%</w:t>
            </w:r>
          </w:p>
        </w:tc>
        <w:tc>
          <w:tcPr>
            <w:tcW w:w="2467" w:type="pct"/>
          </w:tcPr>
          <w:p w14:paraId="5DC380FC" w14:textId="77777777" w:rsidR="00615D97" w:rsidRPr="00EE3A62" w:rsidRDefault="00615D97" w:rsidP="0017771D">
            <w:pPr>
              <w:pStyle w:val="TableParagraph"/>
              <w:ind w:left="113" w:right="113"/>
              <w:jc w:val="both"/>
              <w:rPr>
                <w:rFonts w:cs="Arial"/>
                <w:sz w:val="20"/>
                <w:szCs w:val="20"/>
                <w:lang w:val="ru-RU"/>
              </w:rPr>
            </w:pPr>
            <w:r w:rsidRPr="00EE3A62">
              <w:rPr>
                <w:rFonts w:cs="Arial"/>
                <w:sz w:val="20"/>
                <w:szCs w:val="20"/>
                <w:lang w:val="ru-RU"/>
              </w:rPr>
              <w:t>В залог принимаются объекты незавершенного строительства, на которые оформлено право собственности.</w:t>
            </w:r>
          </w:p>
          <w:p w14:paraId="30383C55" w14:textId="77777777" w:rsidR="00615D97" w:rsidRPr="00EE3A62" w:rsidRDefault="00615D97" w:rsidP="0017771D">
            <w:pPr>
              <w:pStyle w:val="TableParagraph"/>
              <w:ind w:left="113" w:right="113"/>
              <w:jc w:val="both"/>
              <w:rPr>
                <w:rFonts w:cs="Arial"/>
                <w:b/>
                <w:sz w:val="20"/>
                <w:szCs w:val="20"/>
                <w:lang w:val="ru-RU"/>
              </w:rPr>
            </w:pPr>
            <w:r w:rsidRPr="00EE3A62">
              <w:rPr>
                <w:rFonts w:cs="Arial"/>
                <w:sz w:val="20"/>
                <w:szCs w:val="20"/>
                <w:lang w:val="ru-RU"/>
              </w:rPr>
              <w:t>Не могут быть приняты в залог объекты незавершенного строительства с просроченными сроками  разрешения на строительство  и/или просроченными сроками ввода в эксплуатацию указанного в проектной документации объекта</w:t>
            </w:r>
          </w:p>
        </w:tc>
      </w:tr>
      <w:tr w:rsidR="00C91873" w:rsidRPr="00EE3A62" w14:paraId="333AD6AC" w14:textId="77777777" w:rsidTr="00C91873">
        <w:trPr>
          <w:trHeight w:val="20"/>
        </w:trPr>
        <w:tc>
          <w:tcPr>
            <w:tcW w:w="266" w:type="pct"/>
          </w:tcPr>
          <w:p w14:paraId="630B8B72" w14:textId="77777777" w:rsidR="00615D97" w:rsidRPr="00EE3A62" w:rsidRDefault="00615D97" w:rsidP="0017771D">
            <w:pPr>
              <w:pStyle w:val="TableParagraph"/>
              <w:rPr>
                <w:rFonts w:cs="Arial"/>
                <w:sz w:val="20"/>
                <w:szCs w:val="20"/>
                <w:lang w:val="ru-RU"/>
              </w:rPr>
            </w:pPr>
          </w:p>
        </w:tc>
        <w:tc>
          <w:tcPr>
            <w:tcW w:w="1604" w:type="pct"/>
          </w:tcPr>
          <w:p w14:paraId="4CF18A6D" w14:textId="77777777" w:rsidR="00615D97" w:rsidRPr="00EE3A62" w:rsidRDefault="00615D97" w:rsidP="0017771D">
            <w:pPr>
              <w:pStyle w:val="TableParagraph"/>
              <w:tabs>
                <w:tab w:val="left" w:pos="7513"/>
              </w:tabs>
              <w:ind w:left="113" w:right="113"/>
              <w:rPr>
                <w:rFonts w:cs="Arial"/>
                <w:sz w:val="20"/>
                <w:szCs w:val="20"/>
                <w:lang w:val="ru-RU"/>
              </w:rPr>
            </w:pPr>
            <w:r w:rsidRPr="00EE3A62">
              <w:rPr>
                <w:rFonts w:cs="Arial"/>
                <w:b/>
                <w:i/>
                <w:sz w:val="20"/>
                <w:szCs w:val="20"/>
                <w:lang w:val="ru-RU"/>
              </w:rPr>
              <w:t>Движимое имущество</w:t>
            </w:r>
            <w:r w:rsidRPr="00EE3A62">
              <w:rPr>
                <w:rFonts w:cs="Arial"/>
                <w:i/>
                <w:sz w:val="20"/>
                <w:szCs w:val="20"/>
                <w:lang w:val="ru-RU"/>
              </w:rPr>
              <w:t xml:space="preserve"> (оборудование и транспортные средства)</w:t>
            </w:r>
            <w:r w:rsidRPr="00EE3A62">
              <w:rPr>
                <w:rFonts w:cs="Arial"/>
                <w:sz w:val="20"/>
                <w:szCs w:val="20"/>
                <w:lang w:val="ru-RU"/>
              </w:rPr>
              <w:t xml:space="preserve"> </w:t>
            </w:r>
          </w:p>
        </w:tc>
        <w:tc>
          <w:tcPr>
            <w:tcW w:w="663" w:type="pct"/>
          </w:tcPr>
          <w:p w14:paraId="695854A8" w14:textId="77777777" w:rsidR="00615D97" w:rsidRPr="00EE3A62" w:rsidRDefault="00615D97" w:rsidP="0017771D">
            <w:pPr>
              <w:pStyle w:val="TableParagraph"/>
              <w:jc w:val="center"/>
              <w:rPr>
                <w:rFonts w:cs="Arial"/>
                <w:b/>
                <w:sz w:val="20"/>
                <w:szCs w:val="20"/>
                <w:lang w:val="ru-RU"/>
              </w:rPr>
            </w:pPr>
            <w:r w:rsidRPr="00EE3A62">
              <w:rPr>
                <w:rFonts w:cs="Arial"/>
                <w:b/>
                <w:sz w:val="20"/>
                <w:szCs w:val="20"/>
              </w:rPr>
              <w:t>25%</w:t>
            </w:r>
          </w:p>
          <w:p w14:paraId="7CB4A1CC" w14:textId="77777777" w:rsidR="00615D97" w:rsidRPr="00EE3A62" w:rsidRDefault="00615D97" w:rsidP="0017771D">
            <w:pPr>
              <w:pStyle w:val="TableParagraph"/>
              <w:jc w:val="center"/>
              <w:rPr>
                <w:rFonts w:cs="Arial"/>
                <w:b/>
                <w:sz w:val="20"/>
                <w:szCs w:val="20"/>
                <w:lang w:val="ru-RU"/>
              </w:rPr>
            </w:pPr>
          </w:p>
          <w:p w14:paraId="38AFF71C" w14:textId="77777777" w:rsidR="00615D97" w:rsidRPr="00EE3A62" w:rsidRDefault="00615D97" w:rsidP="0017771D">
            <w:pPr>
              <w:pStyle w:val="TableParagraph"/>
              <w:jc w:val="center"/>
              <w:rPr>
                <w:rFonts w:cs="Arial"/>
                <w:b/>
                <w:sz w:val="20"/>
                <w:szCs w:val="20"/>
                <w:lang w:val="ru-RU"/>
              </w:rPr>
            </w:pPr>
          </w:p>
        </w:tc>
        <w:tc>
          <w:tcPr>
            <w:tcW w:w="2467" w:type="pct"/>
          </w:tcPr>
          <w:p w14:paraId="591E11FB" w14:textId="77777777" w:rsidR="006F65B4" w:rsidRPr="006F65B4" w:rsidRDefault="006F65B4" w:rsidP="006F65B4">
            <w:pPr>
              <w:pStyle w:val="TableParagraph"/>
              <w:keepNext/>
              <w:ind w:left="113" w:right="113"/>
              <w:rPr>
                <w:rFonts w:cs="Arial"/>
                <w:sz w:val="20"/>
                <w:szCs w:val="20"/>
                <w:lang w:val="ru-RU"/>
              </w:rPr>
            </w:pPr>
            <w:r w:rsidRPr="006F65B4">
              <w:rPr>
                <w:rFonts w:cs="Arial"/>
                <w:sz w:val="20"/>
                <w:szCs w:val="20"/>
                <w:lang w:val="ru-RU"/>
              </w:rPr>
              <w:t>В залог принимается:</w:t>
            </w:r>
          </w:p>
          <w:p w14:paraId="71A4C058" w14:textId="77777777" w:rsidR="006F65B4" w:rsidRPr="006F65B4" w:rsidRDefault="006F65B4" w:rsidP="006F65B4">
            <w:pPr>
              <w:pStyle w:val="TableParagraph"/>
              <w:keepNext/>
              <w:ind w:left="113" w:right="113"/>
              <w:rPr>
                <w:rFonts w:cs="Arial"/>
                <w:sz w:val="20"/>
                <w:szCs w:val="20"/>
                <w:lang w:val="ru-RU"/>
              </w:rPr>
            </w:pPr>
            <w:r w:rsidRPr="006F65B4">
              <w:rPr>
                <w:rFonts w:cs="Arial"/>
                <w:sz w:val="20"/>
                <w:szCs w:val="20"/>
                <w:lang w:val="ru-RU"/>
              </w:rPr>
              <w:t>- технологическое оборудование прочие машины и оборудование, залоговой стоимостью не менее 300 000 рублей за единицу;</w:t>
            </w:r>
          </w:p>
          <w:p w14:paraId="5873DAF7" w14:textId="77777777" w:rsidR="006F65B4" w:rsidRPr="006F65B4" w:rsidRDefault="006F65B4" w:rsidP="006F65B4">
            <w:pPr>
              <w:pStyle w:val="TableParagraph"/>
              <w:keepNext/>
              <w:ind w:left="113" w:right="113"/>
              <w:rPr>
                <w:rFonts w:cs="Arial"/>
                <w:sz w:val="20"/>
                <w:szCs w:val="20"/>
                <w:lang w:val="ru-RU"/>
              </w:rPr>
            </w:pPr>
            <w:r w:rsidRPr="006F65B4">
              <w:rPr>
                <w:rFonts w:cs="Arial"/>
                <w:sz w:val="20"/>
                <w:szCs w:val="20"/>
                <w:lang w:val="ru-RU"/>
              </w:rPr>
              <w:t xml:space="preserve">- автотранспорт, спецтехника и самоходные механизмы, залоговой стоимостью не менее 500 000 рублей за единицу. </w:t>
            </w:r>
          </w:p>
          <w:p w14:paraId="6FA41E41" w14:textId="77777777" w:rsidR="006F65B4" w:rsidRPr="006F65B4" w:rsidRDefault="006F65B4" w:rsidP="006F65B4">
            <w:pPr>
              <w:pStyle w:val="TableParagraph"/>
              <w:keepNext/>
              <w:ind w:left="113" w:right="113"/>
              <w:rPr>
                <w:rFonts w:cs="Arial"/>
                <w:sz w:val="20"/>
                <w:szCs w:val="20"/>
                <w:lang w:val="ru-RU"/>
              </w:rPr>
            </w:pPr>
          </w:p>
          <w:p w14:paraId="2D370801" w14:textId="06298C5E" w:rsidR="00615D97" w:rsidRPr="00EE3A62" w:rsidRDefault="006F65B4" w:rsidP="006F65B4">
            <w:pPr>
              <w:pStyle w:val="TableParagraph"/>
              <w:keepNext/>
              <w:ind w:left="113" w:right="113"/>
              <w:jc w:val="both"/>
              <w:rPr>
                <w:rFonts w:cs="Arial"/>
                <w:b/>
                <w:sz w:val="20"/>
                <w:szCs w:val="20"/>
                <w:lang w:val="ru-RU"/>
              </w:rPr>
            </w:pPr>
            <w:r w:rsidRPr="006F65B4">
              <w:rPr>
                <w:rFonts w:cs="Arial"/>
                <w:sz w:val="20"/>
                <w:szCs w:val="20"/>
                <w:lang w:val="ru-RU"/>
              </w:rPr>
              <w:t>Имущество, предлагаемое в залог, должно быть полностью оплачено, принято к бухгалтерскому учету и введено в эксплуатацию.</w:t>
            </w:r>
          </w:p>
        </w:tc>
      </w:tr>
      <w:tr w:rsidR="00C91873" w:rsidRPr="00EE3A62" w14:paraId="559075EE" w14:textId="77777777" w:rsidTr="00C91873">
        <w:trPr>
          <w:trHeight w:val="20"/>
        </w:trPr>
        <w:tc>
          <w:tcPr>
            <w:tcW w:w="266" w:type="pct"/>
          </w:tcPr>
          <w:p w14:paraId="734A42D2" w14:textId="77777777" w:rsidR="00615D97" w:rsidRPr="00EE3A62" w:rsidRDefault="00615D97" w:rsidP="0017771D">
            <w:pPr>
              <w:pStyle w:val="TableParagraph"/>
              <w:rPr>
                <w:rFonts w:cs="Arial"/>
                <w:b/>
                <w:sz w:val="20"/>
                <w:szCs w:val="20"/>
                <w:lang w:val="ru-RU"/>
              </w:rPr>
            </w:pPr>
          </w:p>
        </w:tc>
        <w:tc>
          <w:tcPr>
            <w:tcW w:w="1604" w:type="pct"/>
          </w:tcPr>
          <w:p w14:paraId="02F2774A" w14:textId="77777777" w:rsidR="00615D97" w:rsidRPr="00EE3A62" w:rsidRDefault="00615D97" w:rsidP="0017771D">
            <w:pPr>
              <w:pStyle w:val="TableParagraph"/>
              <w:tabs>
                <w:tab w:val="left" w:pos="7513"/>
              </w:tabs>
              <w:ind w:left="113" w:right="113"/>
              <w:jc w:val="both"/>
              <w:rPr>
                <w:rFonts w:cs="Arial"/>
                <w:sz w:val="20"/>
                <w:szCs w:val="20"/>
                <w:lang w:val="ru-RU"/>
              </w:rPr>
            </w:pPr>
            <w:r w:rsidRPr="00EE3A62">
              <w:rPr>
                <w:rFonts w:cs="Arial"/>
                <w:b/>
                <w:i/>
                <w:sz w:val="20"/>
                <w:szCs w:val="20"/>
                <w:lang w:val="ru-RU"/>
              </w:rPr>
              <w:t xml:space="preserve">Акции юридических лиц, и доли участия в уставном капитале юридических лиц </w:t>
            </w:r>
          </w:p>
        </w:tc>
        <w:tc>
          <w:tcPr>
            <w:tcW w:w="663" w:type="pct"/>
          </w:tcPr>
          <w:p w14:paraId="2AD7153F" w14:textId="77777777" w:rsidR="00615D97" w:rsidRPr="00EE3A62" w:rsidRDefault="00615D97" w:rsidP="0017771D">
            <w:pPr>
              <w:pStyle w:val="TableParagraph"/>
              <w:jc w:val="center"/>
              <w:rPr>
                <w:rFonts w:cs="Arial"/>
                <w:b/>
                <w:sz w:val="20"/>
                <w:szCs w:val="20"/>
                <w:lang w:val="ru-RU"/>
              </w:rPr>
            </w:pPr>
          </w:p>
        </w:tc>
        <w:tc>
          <w:tcPr>
            <w:tcW w:w="2467" w:type="pct"/>
          </w:tcPr>
          <w:p w14:paraId="1856D0AF" w14:textId="77777777" w:rsidR="00615D97" w:rsidRPr="00EE3A62" w:rsidRDefault="00615D97" w:rsidP="0017771D">
            <w:pPr>
              <w:pStyle w:val="TableParagraph"/>
              <w:ind w:left="113" w:right="113"/>
              <w:rPr>
                <w:rFonts w:cs="Arial"/>
                <w:b/>
                <w:sz w:val="20"/>
                <w:szCs w:val="20"/>
                <w:lang w:val="ru-RU"/>
              </w:rPr>
            </w:pPr>
          </w:p>
        </w:tc>
      </w:tr>
      <w:tr w:rsidR="00C91873" w:rsidRPr="00EE3A62" w14:paraId="13977FD8" w14:textId="77777777" w:rsidTr="00C91873">
        <w:trPr>
          <w:trHeight w:val="20"/>
        </w:trPr>
        <w:tc>
          <w:tcPr>
            <w:tcW w:w="266" w:type="pct"/>
          </w:tcPr>
          <w:p w14:paraId="220919AF" w14:textId="77777777" w:rsidR="00615D97" w:rsidRPr="00EE3A62" w:rsidRDefault="00615D97" w:rsidP="0017771D">
            <w:pPr>
              <w:pStyle w:val="TableParagraph"/>
              <w:rPr>
                <w:rFonts w:cs="Arial"/>
                <w:b/>
                <w:sz w:val="20"/>
                <w:szCs w:val="20"/>
                <w:lang w:val="ru-RU"/>
              </w:rPr>
            </w:pPr>
          </w:p>
        </w:tc>
        <w:tc>
          <w:tcPr>
            <w:tcW w:w="1604" w:type="pct"/>
          </w:tcPr>
          <w:p w14:paraId="522B0978" w14:textId="77777777" w:rsidR="00615D97" w:rsidRPr="00EE3A62" w:rsidRDefault="00615D97" w:rsidP="0017771D">
            <w:pPr>
              <w:pStyle w:val="TableParagraph"/>
              <w:tabs>
                <w:tab w:val="left" w:pos="7513"/>
              </w:tabs>
              <w:ind w:left="113" w:right="113"/>
              <w:rPr>
                <w:rFonts w:cs="Arial"/>
                <w:sz w:val="20"/>
                <w:szCs w:val="20"/>
                <w:lang w:val="ru-RU"/>
              </w:rPr>
            </w:pPr>
            <w:r w:rsidRPr="00EE3A62">
              <w:rPr>
                <w:rFonts w:cs="Arial"/>
                <w:sz w:val="20"/>
                <w:szCs w:val="20"/>
                <w:lang w:val="ru-RU"/>
              </w:rPr>
              <w:t>Включенные в котировальный список  ПАО Московская биржа  1 уровня</w:t>
            </w:r>
          </w:p>
        </w:tc>
        <w:tc>
          <w:tcPr>
            <w:tcW w:w="663" w:type="pct"/>
          </w:tcPr>
          <w:p w14:paraId="58171197" w14:textId="77777777" w:rsidR="00615D97" w:rsidRPr="00EE3A62" w:rsidRDefault="00615D97" w:rsidP="0017771D">
            <w:pPr>
              <w:pStyle w:val="TableParagraph"/>
              <w:tabs>
                <w:tab w:val="left" w:pos="1113"/>
              </w:tabs>
              <w:ind w:left="113" w:right="113"/>
              <w:jc w:val="center"/>
              <w:rPr>
                <w:rFonts w:cs="Arial"/>
                <w:sz w:val="20"/>
                <w:szCs w:val="20"/>
                <w:lang w:val="ru-RU"/>
              </w:rPr>
            </w:pPr>
            <w:r w:rsidRPr="00EE3A62">
              <w:rPr>
                <w:rFonts w:cs="Arial"/>
                <w:sz w:val="20"/>
                <w:szCs w:val="20"/>
                <w:lang w:val="ru-RU"/>
              </w:rPr>
              <w:t>с учетом размера портфеля и</w:t>
            </w:r>
          </w:p>
          <w:p w14:paraId="080AB543" w14:textId="77777777" w:rsidR="00615D97" w:rsidRPr="00EE3A62" w:rsidRDefault="00615D97" w:rsidP="0017771D">
            <w:pPr>
              <w:pStyle w:val="TableParagraph"/>
              <w:ind w:left="113" w:right="113"/>
              <w:jc w:val="center"/>
              <w:rPr>
                <w:rFonts w:cs="Arial"/>
                <w:b/>
                <w:sz w:val="20"/>
                <w:szCs w:val="20"/>
                <w:lang w:val="ru-RU"/>
              </w:rPr>
            </w:pPr>
            <w:r w:rsidRPr="00EE3A62">
              <w:rPr>
                <w:rFonts w:cs="Arial"/>
                <w:sz w:val="20"/>
                <w:szCs w:val="20"/>
                <w:lang w:val="ru-RU"/>
              </w:rPr>
              <w:t xml:space="preserve">волатильности на соответствующем сроке, но не менее </w:t>
            </w:r>
            <w:r w:rsidRPr="00EE3A62">
              <w:rPr>
                <w:rFonts w:cs="Arial"/>
                <w:b/>
                <w:sz w:val="20"/>
                <w:szCs w:val="20"/>
                <w:lang w:val="ru-RU"/>
              </w:rPr>
              <w:t>25%</w:t>
            </w:r>
          </w:p>
        </w:tc>
        <w:tc>
          <w:tcPr>
            <w:tcW w:w="2467" w:type="pct"/>
          </w:tcPr>
          <w:p w14:paraId="1DD871EE" w14:textId="77777777" w:rsidR="00615D97" w:rsidRPr="00EE3A62" w:rsidRDefault="00615D97" w:rsidP="0017771D">
            <w:pPr>
              <w:pStyle w:val="TableParagraph"/>
              <w:tabs>
                <w:tab w:val="left" w:pos="1113"/>
              </w:tabs>
              <w:ind w:left="113" w:right="113"/>
              <w:rPr>
                <w:rFonts w:cs="Arial"/>
                <w:sz w:val="20"/>
                <w:szCs w:val="20"/>
                <w:lang w:val="ru-RU"/>
              </w:rPr>
            </w:pPr>
          </w:p>
        </w:tc>
      </w:tr>
      <w:tr w:rsidR="00C91873" w:rsidRPr="00EE3A62" w14:paraId="0ED2A485" w14:textId="77777777" w:rsidTr="00C91873">
        <w:trPr>
          <w:trHeight w:val="20"/>
        </w:trPr>
        <w:tc>
          <w:tcPr>
            <w:tcW w:w="266" w:type="pct"/>
          </w:tcPr>
          <w:p w14:paraId="361046C7" w14:textId="77777777" w:rsidR="00615D97" w:rsidRPr="00EE3A62" w:rsidRDefault="00615D97" w:rsidP="0017771D">
            <w:pPr>
              <w:pStyle w:val="TableParagraph"/>
              <w:rPr>
                <w:rFonts w:cs="Arial"/>
                <w:b/>
                <w:sz w:val="20"/>
                <w:szCs w:val="20"/>
                <w:lang w:val="ru-RU"/>
              </w:rPr>
            </w:pPr>
          </w:p>
        </w:tc>
        <w:tc>
          <w:tcPr>
            <w:tcW w:w="1604" w:type="pct"/>
          </w:tcPr>
          <w:p w14:paraId="29781ACF" w14:textId="77777777" w:rsidR="00615D97" w:rsidRPr="00EE3A62" w:rsidRDefault="00615D97" w:rsidP="0017771D">
            <w:pPr>
              <w:pStyle w:val="TableParagraph"/>
              <w:tabs>
                <w:tab w:val="left" w:pos="7513"/>
              </w:tabs>
              <w:ind w:left="113" w:right="113"/>
              <w:rPr>
                <w:rFonts w:cs="Arial"/>
                <w:sz w:val="20"/>
                <w:szCs w:val="20"/>
                <w:lang w:val="ru-RU"/>
              </w:rPr>
            </w:pPr>
            <w:r w:rsidRPr="00EE3A62">
              <w:rPr>
                <w:rFonts w:cs="Arial"/>
                <w:sz w:val="20"/>
                <w:szCs w:val="20"/>
                <w:lang w:val="ru-RU"/>
              </w:rPr>
              <w:t>Иные акции, допущенные к торгам ПАО Московская биржа</w:t>
            </w:r>
          </w:p>
        </w:tc>
        <w:tc>
          <w:tcPr>
            <w:tcW w:w="663" w:type="pct"/>
          </w:tcPr>
          <w:p w14:paraId="7FA93ADB" w14:textId="77777777" w:rsidR="00615D97" w:rsidRPr="00EE3A62" w:rsidRDefault="00615D97" w:rsidP="0017771D">
            <w:pPr>
              <w:pStyle w:val="TableParagraph"/>
              <w:tabs>
                <w:tab w:val="left" w:pos="1113"/>
              </w:tabs>
              <w:ind w:left="113" w:right="113"/>
              <w:jc w:val="center"/>
              <w:rPr>
                <w:rFonts w:cs="Arial"/>
                <w:sz w:val="20"/>
                <w:szCs w:val="20"/>
                <w:lang w:val="ru-RU"/>
              </w:rPr>
            </w:pPr>
            <w:r w:rsidRPr="00EE3A62">
              <w:rPr>
                <w:rFonts w:cs="Arial"/>
                <w:sz w:val="20"/>
                <w:szCs w:val="20"/>
                <w:lang w:val="ru-RU"/>
              </w:rPr>
              <w:t>с учетом размера портфеля и</w:t>
            </w:r>
          </w:p>
          <w:p w14:paraId="1A43E496" w14:textId="77777777" w:rsidR="00615D97" w:rsidRPr="00EE3A62" w:rsidRDefault="00615D97" w:rsidP="0017771D">
            <w:pPr>
              <w:pStyle w:val="TableParagraph"/>
              <w:tabs>
                <w:tab w:val="left" w:pos="1113"/>
              </w:tabs>
              <w:ind w:left="113" w:right="113"/>
              <w:jc w:val="center"/>
              <w:rPr>
                <w:rFonts w:cs="Arial"/>
                <w:b/>
                <w:sz w:val="20"/>
                <w:szCs w:val="20"/>
                <w:lang w:val="ru-RU"/>
              </w:rPr>
            </w:pPr>
            <w:r w:rsidRPr="00EE3A62">
              <w:rPr>
                <w:rFonts w:cs="Arial"/>
                <w:sz w:val="20"/>
                <w:szCs w:val="20"/>
                <w:lang w:val="ru-RU"/>
              </w:rPr>
              <w:t xml:space="preserve">волатильности на соответствующем сроке, но не менее </w:t>
            </w:r>
            <w:r w:rsidRPr="00EE3A62">
              <w:rPr>
                <w:rFonts w:cs="Arial"/>
                <w:b/>
                <w:sz w:val="20"/>
                <w:szCs w:val="20"/>
                <w:lang w:val="ru-RU"/>
              </w:rPr>
              <w:t>40%</w:t>
            </w:r>
          </w:p>
        </w:tc>
        <w:tc>
          <w:tcPr>
            <w:tcW w:w="2467" w:type="pct"/>
          </w:tcPr>
          <w:p w14:paraId="39A5203D" w14:textId="77777777" w:rsidR="00615D97" w:rsidRPr="00EE3A62" w:rsidRDefault="00615D97" w:rsidP="0017771D">
            <w:pPr>
              <w:pStyle w:val="TableParagraph"/>
              <w:tabs>
                <w:tab w:val="left" w:pos="1113"/>
              </w:tabs>
              <w:ind w:left="113" w:right="113"/>
              <w:rPr>
                <w:rFonts w:cs="Arial"/>
                <w:sz w:val="20"/>
                <w:szCs w:val="20"/>
                <w:lang w:val="ru-RU"/>
              </w:rPr>
            </w:pPr>
          </w:p>
        </w:tc>
      </w:tr>
      <w:tr w:rsidR="00C91873" w:rsidRPr="00EE3A62" w14:paraId="4120F7DE" w14:textId="77777777" w:rsidTr="00C91873">
        <w:trPr>
          <w:trHeight w:val="20"/>
        </w:trPr>
        <w:tc>
          <w:tcPr>
            <w:tcW w:w="266" w:type="pct"/>
          </w:tcPr>
          <w:p w14:paraId="41FE4C6C" w14:textId="77777777" w:rsidR="00615D97" w:rsidRPr="00EE3A62" w:rsidRDefault="00615D97" w:rsidP="0017771D">
            <w:pPr>
              <w:pStyle w:val="TableParagraph"/>
              <w:rPr>
                <w:rFonts w:cs="Arial"/>
                <w:b/>
                <w:sz w:val="20"/>
                <w:szCs w:val="20"/>
                <w:lang w:val="ru-RU"/>
              </w:rPr>
            </w:pPr>
          </w:p>
        </w:tc>
        <w:tc>
          <w:tcPr>
            <w:tcW w:w="1604" w:type="pct"/>
          </w:tcPr>
          <w:p w14:paraId="53C6975C" w14:textId="77777777" w:rsidR="00615D97" w:rsidRPr="00EE3A62" w:rsidRDefault="00615D97" w:rsidP="0017771D">
            <w:pPr>
              <w:pStyle w:val="TableParagraph"/>
              <w:tabs>
                <w:tab w:val="left" w:pos="7513"/>
              </w:tabs>
              <w:ind w:left="113" w:right="113"/>
              <w:rPr>
                <w:rFonts w:cs="Arial"/>
                <w:sz w:val="20"/>
                <w:szCs w:val="20"/>
                <w:lang w:val="ru-RU"/>
              </w:rPr>
            </w:pPr>
            <w:r w:rsidRPr="00EE3A62">
              <w:rPr>
                <w:rFonts w:cs="Arial"/>
                <w:i/>
                <w:sz w:val="20"/>
                <w:szCs w:val="20"/>
                <w:lang w:val="ru-RU"/>
              </w:rPr>
              <w:t>Акции</w:t>
            </w:r>
            <w:r w:rsidRPr="00EE3A62">
              <w:rPr>
                <w:rFonts w:cs="Arial"/>
                <w:sz w:val="20"/>
                <w:szCs w:val="20"/>
                <w:lang w:val="ru-RU"/>
              </w:rPr>
              <w:t xml:space="preserve">, не имеющие биржевого обращения, а также </w:t>
            </w:r>
            <w:r w:rsidRPr="00EE3A62">
              <w:rPr>
                <w:rFonts w:cs="Arial"/>
                <w:i/>
                <w:sz w:val="20"/>
                <w:szCs w:val="20"/>
                <w:lang w:val="ru-RU"/>
              </w:rPr>
              <w:t xml:space="preserve">доли участия в уставном капитале юридических лиц </w:t>
            </w:r>
          </w:p>
        </w:tc>
        <w:tc>
          <w:tcPr>
            <w:tcW w:w="663" w:type="pct"/>
          </w:tcPr>
          <w:p w14:paraId="04A9933F" w14:textId="77777777" w:rsidR="00615D97" w:rsidRPr="00EE3A62" w:rsidRDefault="00615D97" w:rsidP="0017771D">
            <w:pPr>
              <w:pStyle w:val="TableParagraph"/>
              <w:ind w:left="113" w:right="113"/>
              <w:jc w:val="center"/>
              <w:rPr>
                <w:rFonts w:cs="Arial"/>
                <w:b/>
                <w:sz w:val="20"/>
                <w:szCs w:val="20"/>
                <w:lang w:val="ru-RU"/>
              </w:rPr>
            </w:pPr>
            <w:r w:rsidRPr="00EE3A62">
              <w:rPr>
                <w:rFonts w:cs="Arial"/>
                <w:sz w:val="20"/>
                <w:szCs w:val="20"/>
                <w:lang w:val="ru-RU"/>
              </w:rPr>
              <w:t xml:space="preserve">с учетом размера портфеля (доли в уставном капитале), но не менее </w:t>
            </w:r>
            <w:r w:rsidRPr="00EE3A62">
              <w:rPr>
                <w:rFonts w:cs="Arial"/>
                <w:b/>
                <w:sz w:val="20"/>
                <w:szCs w:val="20"/>
                <w:lang w:val="ru-RU"/>
              </w:rPr>
              <w:t>40%</w:t>
            </w:r>
          </w:p>
        </w:tc>
        <w:tc>
          <w:tcPr>
            <w:tcW w:w="2467" w:type="pct"/>
          </w:tcPr>
          <w:p w14:paraId="78827DCC" w14:textId="77777777" w:rsidR="00615D97" w:rsidRPr="00EE3A62" w:rsidRDefault="00615D97" w:rsidP="0017771D">
            <w:pPr>
              <w:pStyle w:val="TableParagraph"/>
              <w:tabs>
                <w:tab w:val="left" w:pos="7513"/>
              </w:tabs>
              <w:ind w:left="113" w:right="113"/>
              <w:jc w:val="both"/>
              <w:rPr>
                <w:rFonts w:cs="Arial"/>
                <w:sz w:val="20"/>
                <w:szCs w:val="20"/>
                <w:lang w:val="ru-RU"/>
              </w:rPr>
            </w:pPr>
            <w:r w:rsidRPr="00EE3A62">
              <w:rPr>
                <w:rFonts w:cs="Arial"/>
                <w:spacing w:val="-4"/>
                <w:sz w:val="20"/>
                <w:szCs w:val="20"/>
                <w:lang w:val="ru-RU"/>
              </w:rPr>
              <w:t xml:space="preserve">Акции (доли) юридических лиц принимаются в залог в </w:t>
            </w:r>
            <w:r w:rsidRPr="00EE3A62">
              <w:rPr>
                <w:rFonts w:cs="Arial"/>
                <w:sz w:val="20"/>
                <w:szCs w:val="20"/>
                <w:lang w:val="ru-RU"/>
              </w:rPr>
              <w:t>объеме не менее 25% уставного капитала при условии, что финансовое положение данных юридических лиц может быть оценено как устойчивое</w:t>
            </w:r>
          </w:p>
        </w:tc>
      </w:tr>
      <w:tr w:rsidR="00C91873" w:rsidRPr="00EE3A62" w14:paraId="06142FBE" w14:textId="77777777" w:rsidTr="00C91873">
        <w:trPr>
          <w:trHeight w:val="20"/>
        </w:trPr>
        <w:tc>
          <w:tcPr>
            <w:tcW w:w="266" w:type="pct"/>
          </w:tcPr>
          <w:p w14:paraId="28D1C3C3" w14:textId="77777777" w:rsidR="00615D97" w:rsidRPr="00EE3A62" w:rsidRDefault="00615D97" w:rsidP="0017771D">
            <w:pPr>
              <w:pStyle w:val="TableParagraph"/>
              <w:rPr>
                <w:rFonts w:cs="Arial"/>
                <w:b/>
                <w:sz w:val="20"/>
                <w:szCs w:val="20"/>
                <w:lang w:val="ru-RU"/>
              </w:rPr>
            </w:pPr>
          </w:p>
        </w:tc>
        <w:tc>
          <w:tcPr>
            <w:tcW w:w="1604" w:type="pct"/>
          </w:tcPr>
          <w:p w14:paraId="124FC797" w14:textId="77777777" w:rsidR="00615D97" w:rsidRPr="00EE3A62" w:rsidRDefault="00615D97" w:rsidP="0017771D">
            <w:pPr>
              <w:pStyle w:val="TableParagraph"/>
              <w:keepNext/>
              <w:pageBreakBefore/>
              <w:tabs>
                <w:tab w:val="left" w:pos="7513"/>
              </w:tabs>
              <w:ind w:left="113" w:right="113"/>
              <w:jc w:val="both"/>
              <w:rPr>
                <w:rFonts w:cs="Arial"/>
                <w:i/>
                <w:sz w:val="20"/>
                <w:szCs w:val="20"/>
                <w:lang w:val="ru-RU"/>
              </w:rPr>
            </w:pPr>
            <w:r w:rsidRPr="00EE3A62">
              <w:rPr>
                <w:rFonts w:cs="Arial"/>
                <w:b/>
                <w:i/>
                <w:sz w:val="20"/>
                <w:szCs w:val="20"/>
                <w:lang w:val="ru-RU"/>
              </w:rPr>
              <w:t>Государственные и корпоративные облигации, номинированные в рублях и обращающиеся на российском биржевом рынке</w:t>
            </w:r>
          </w:p>
        </w:tc>
        <w:tc>
          <w:tcPr>
            <w:tcW w:w="663" w:type="pct"/>
          </w:tcPr>
          <w:p w14:paraId="19A8A4BB" w14:textId="77777777" w:rsidR="00615D97" w:rsidRPr="00EE3A62" w:rsidRDefault="00615D97" w:rsidP="0017771D">
            <w:pPr>
              <w:pStyle w:val="TableParagraph"/>
              <w:keepNext/>
              <w:pageBreakBefore/>
              <w:jc w:val="center"/>
              <w:rPr>
                <w:rFonts w:cs="Arial"/>
                <w:sz w:val="20"/>
                <w:szCs w:val="20"/>
                <w:lang w:val="ru-RU"/>
              </w:rPr>
            </w:pPr>
          </w:p>
        </w:tc>
        <w:tc>
          <w:tcPr>
            <w:tcW w:w="2467" w:type="pct"/>
          </w:tcPr>
          <w:p w14:paraId="75C4483C" w14:textId="77777777" w:rsidR="00615D97" w:rsidRPr="00EE3A62" w:rsidRDefault="00615D97" w:rsidP="0017771D">
            <w:pPr>
              <w:pStyle w:val="TableParagraph"/>
              <w:keepNext/>
              <w:pageBreakBefore/>
              <w:tabs>
                <w:tab w:val="left" w:pos="7513"/>
              </w:tabs>
              <w:ind w:left="113" w:right="113"/>
              <w:jc w:val="both"/>
              <w:rPr>
                <w:rFonts w:cs="Arial"/>
                <w:spacing w:val="-4"/>
                <w:sz w:val="20"/>
                <w:szCs w:val="20"/>
                <w:lang w:val="ru-RU"/>
              </w:rPr>
            </w:pPr>
            <w:r w:rsidRPr="00EE3A62">
              <w:rPr>
                <w:rFonts w:cs="Arial"/>
                <w:sz w:val="20"/>
                <w:szCs w:val="20"/>
                <w:lang w:val="ru-RU"/>
              </w:rPr>
              <w:t>Дата погашения принимаемых в Обеспечение облигаций должна наступать не ранее даты погашения займа, предоставляемого Фондом, плюс 1 месяц</w:t>
            </w:r>
          </w:p>
        </w:tc>
      </w:tr>
      <w:tr w:rsidR="00C91873" w:rsidRPr="00EE3A62" w14:paraId="6879F435" w14:textId="77777777" w:rsidTr="00C91873">
        <w:trPr>
          <w:trHeight w:val="20"/>
        </w:trPr>
        <w:tc>
          <w:tcPr>
            <w:tcW w:w="266" w:type="pct"/>
          </w:tcPr>
          <w:p w14:paraId="4F784EEF" w14:textId="77777777" w:rsidR="00615D97" w:rsidRPr="00EE3A62" w:rsidRDefault="00615D97" w:rsidP="0017771D">
            <w:pPr>
              <w:pStyle w:val="TableParagraph"/>
              <w:rPr>
                <w:rFonts w:cs="Arial"/>
                <w:b/>
                <w:sz w:val="20"/>
                <w:szCs w:val="20"/>
                <w:lang w:val="ru-RU"/>
              </w:rPr>
            </w:pPr>
          </w:p>
        </w:tc>
        <w:tc>
          <w:tcPr>
            <w:tcW w:w="1604" w:type="pct"/>
          </w:tcPr>
          <w:p w14:paraId="55790888" w14:textId="77777777" w:rsidR="00615D97" w:rsidRPr="00EE3A62" w:rsidRDefault="00615D97" w:rsidP="0017771D">
            <w:pPr>
              <w:pStyle w:val="TableParagraph"/>
              <w:keepNext/>
              <w:pageBreakBefore/>
              <w:tabs>
                <w:tab w:val="left" w:pos="7513"/>
              </w:tabs>
              <w:ind w:left="113" w:right="113"/>
              <w:rPr>
                <w:rFonts w:cs="Arial"/>
                <w:b/>
                <w:i/>
                <w:sz w:val="20"/>
                <w:szCs w:val="20"/>
                <w:lang w:val="ru-RU"/>
              </w:rPr>
            </w:pPr>
            <w:r w:rsidRPr="00EE3A62">
              <w:rPr>
                <w:rFonts w:cs="Arial"/>
                <w:sz w:val="20"/>
                <w:szCs w:val="20"/>
                <w:lang w:val="ru-RU"/>
              </w:rPr>
              <w:t>- государственные облигации</w:t>
            </w:r>
          </w:p>
        </w:tc>
        <w:tc>
          <w:tcPr>
            <w:tcW w:w="663" w:type="pct"/>
          </w:tcPr>
          <w:p w14:paraId="1F491DDA" w14:textId="77777777" w:rsidR="00615D97" w:rsidRPr="00EE3A62" w:rsidRDefault="00615D97" w:rsidP="0017771D">
            <w:pPr>
              <w:pStyle w:val="TableParagraph"/>
              <w:keepNext/>
              <w:pageBreakBefore/>
              <w:jc w:val="center"/>
              <w:rPr>
                <w:rFonts w:cs="Arial"/>
                <w:sz w:val="20"/>
                <w:szCs w:val="20"/>
                <w:lang w:val="ru-RU"/>
              </w:rPr>
            </w:pPr>
            <w:r w:rsidRPr="00EE3A62">
              <w:rPr>
                <w:rFonts w:cs="Arial"/>
                <w:b/>
                <w:sz w:val="20"/>
                <w:szCs w:val="20"/>
                <w:lang w:val="ru-RU"/>
              </w:rPr>
              <w:t>0%</w:t>
            </w:r>
          </w:p>
        </w:tc>
        <w:tc>
          <w:tcPr>
            <w:tcW w:w="2467" w:type="pct"/>
          </w:tcPr>
          <w:p w14:paraId="530B02DF" w14:textId="77777777" w:rsidR="00615D97" w:rsidRPr="00EE3A62" w:rsidRDefault="00615D97" w:rsidP="0017771D">
            <w:pPr>
              <w:pStyle w:val="TableParagraph"/>
              <w:keepNext/>
              <w:pageBreakBefore/>
              <w:tabs>
                <w:tab w:val="left" w:pos="7513"/>
              </w:tabs>
              <w:rPr>
                <w:rFonts w:cs="Arial"/>
                <w:sz w:val="20"/>
                <w:szCs w:val="20"/>
                <w:lang w:val="ru-RU"/>
              </w:rPr>
            </w:pPr>
          </w:p>
        </w:tc>
      </w:tr>
      <w:tr w:rsidR="00C91873" w:rsidRPr="00EE3A62" w14:paraId="16E7E01D" w14:textId="77777777" w:rsidTr="00C91873">
        <w:trPr>
          <w:trHeight w:val="20"/>
        </w:trPr>
        <w:tc>
          <w:tcPr>
            <w:tcW w:w="266" w:type="pct"/>
          </w:tcPr>
          <w:p w14:paraId="299A953C" w14:textId="77777777" w:rsidR="00615D97" w:rsidRPr="00EE3A62" w:rsidRDefault="00615D97" w:rsidP="0017771D">
            <w:pPr>
              <w:pStyle w:val="TableParagraph"/>
              <w:rPr>
                <w:rFonts w:cs="Arial"/>
                <w:b/>
                <w:sz w:val="20"/>
                <w:szCs w:val="20"/>
                <w:lang w:val="ru-RU"/>
              </w:rPr>
            </w:pPr>
          </w:p>
        </w:tc>
        <w:tc>
          <w:tcPr>
            <w:tcW w:w="1604" w:type="pct"/>
          </w:tcPr>
          <w:p w14:paraId="2A5BDB91" w14:textId="77777777" w:rsidR="00615D97" w:rsidRPr="00EE3A62" w:rsidRDefault="00615D97" w:rsidP="0017771D">
            <w:pPr>
              <w:pStyle w:val="TableParagraph"/>
              <w:keepNext/>
              <w:pageBreakBefore/>
              <w:tabs>
                <w:tab w:val="left" w:pos="7513"/>
              </w:tabs>
              <w:ind w:left="113" w:right="113"/>
              <w:rPr>
                <w:rFonts w:cs="Arial"/>
                <w:sz w:val="20"/>
                <w:szCs w:val="20"/>
                <w:lang w:val="ru-RU"/>
              </w:rPr>
            </w:pPr>
            <w:r w:rsidRPr="00EE3A62">
              <w:rPr>
                <w:rFonts w:cs="Arial"/>
                <w:sz w:val="20"/>
                <w:szCs w:val="20"/>
                <w:lang w:val="ru-RU"/>
              </w:rPr>
              <w:t>- корпоративные облигации</w:t>
            </w:r>
          </w:p>
        </w:tc>
        <w:tc>
          <w:tcPr>
            <w:tcW w:w="663" w:type="pct"/>
          </w:tcPr>
          <w:p w14:paraId="21030911" w14:textId="77777777" w:rsidR="00615D97" w:rsidRPr="00EE3A62" w:rsidRDefault="00615D97" w:rsidP="0017771D">
            <w:pPr>
              <w:pStyle w:val="TableParagraph"/>
              <w:keepNext/>
              <w:pageBreakBefore/>
              <w:jc w:val="center"/>
              <w:rPr>
                <w:rFonts w:cs="Arial"/>
                <w:b/>
                <w:sz w:val="20"/>
                <w:szCs w:val="20"/>
                <w:lang w:val="ru-RU"/>
              </w:rPr>
            </w:pPr>
            <w:r w:rsidRPr="00EE3A62">
              <w:rPr>
                <w:rFonts w:cs="Arial"/>
                <w:b/>
                <w:sz w:val="20"/>
                <w:szCs w:val="20"/>
                <w:lang w:val="ru-RU"/>
              </w:rPr>
              <w:t>10%</w:t>
            </w:r>
          </w:p>
        </w:tc>
        <w:tc>
          <w:tcPr>
            <w:tcW w:w="2467" w:type="pct"/>
          </w:tcPr>
          <w:p w14:paraId="0C7F9E48" w14:textId="77777777" w:rsidR="00615D97" w:rsidRPr="00EE3A62" w:rsidRDefault="00615D97" w:rsidP="0017771D">
            <w:pPr>
              <w:pStyle w:val="TableParagraph"/>
              <w:keepNext/>
              <w:pageBreakBefore/>
              <w:ind w:left="113" w:right="113"/>
              <w:jc w:val="both"/>
              <w:rPr>
                <w:rFonts w:cs="Arial"/>
                <w:sz w:val="20"/>
                <w:szCs w:val="20"/>
                <w:lang w:val="ru-RU"/>
              </w:rPr>
            </w:pPr>
            <w:r w:rsidRPr="00EE3A62">
              <w:rPr>
                <w:rFonts w:cs="Arial"/>
                <w:sz w:val="20"/>
                <w:szCs w:val="20"/>
                <w:lang w:val="ru-RU"/>
              </w:rPr>
              <w:t>В залог принимаются корпоративные облигации, включенные в котировальный список ПАО Московская биржа 1 уровня</w:t>
            </w:r>
          </w:p>
        </w:tc>
      </w:tr>
    </w:tbl>
    <w:p w14:paraId="588D759A" w14:textId="77777777" w:rsidR="00CE581D" w:rsidRDefault="00CE581D" w:rsidP="00CE581D">
      <w:pPr>
        <w:keepNext/>
        <w:widowControl w:val="0"/>
        <w:tabs>
          <w:tab w:val="left" w:pos="7513"/>
        </w:tabs>
        <w:spacing w:before="240" w:after="240"/>
        <w:ind w:left="125" w:right="-23" w:firstLine="0"/>
        <w:jc w:val="center"/>
        <w:rPr>
          <w:rFonts w:ascii="Arial" w:eastAsia="Arial Narrow" w:hAnsi="Arial" w:cs="Arial"/>
          <w:b/>
          <w:sz w:val="20"/>
          <w:szCs w:val="20"/>
        </w:rPr>
      </w:pPr>
      <w:bookmarkStart w:id="13" w:name="_bookmark8"/>
      <w:bookmarkStart w:id="14" w:name="_bookmark10"/>
      <w:bookmarkEnd w:id="13"/>
      <w:bookmarkEnd w:id="14"/>
    </w:p>
    <w:p w14:paraId="45E57035" w14:textId="77777777" w:rsidR="00CE581D" w:rsidRDefault="00CE581D" w:rsidP="00CE581D">
      <w:pPr>
        <w:keepNext/>
        <w:widowControl w:val="0"/>
        <w:tabs>
          <w:tab w:val="left" w:pos="7513"/>
        </w:tabs>
        <w:spacing w:before="240" w:after="240"/>
        <w:ind w:left="125" w:right="-23" w:firstLine="0"/>
        <w:jc w:val="center"/>
        <w:rPr>
          <w:rFonts w:ascii="Arial" w:eastAsia="Arial Narrow" w:hAnsi="Arial" w:cs="Arial"/>
          <w:b/>
          <w:sz w:val="20"/>
          <w:szCs w:val="20"/>
        </w:rPr>
      </w:pPr>
    </w:p>
    <w:p w14:paraId="0E0E843D" w14:textId="77777777" w:rsidR="00CE581D" w:rsidRPr="00CE581D" w:rsidRDefault="00CE581D" w:rsidP="00CE581D">
      <w:pPr>
        <w:keepNext/>
        <w:widowControl w:val="0"/>
        <w:tabs>
          <w:tab w:val="left" w:pos="7513"/>
        </w:tabs>
        <w:spacing w:before="240" w:after="240"/>
        <w:ind w:left="125" w:right="-23" w:firstLine="0"/>
        <w:jc w:val="center"/>
        <w:rPr>
          <w:rFonts w:ascii="Arial" w:eastAsia="Arial Narrow" w:hAnsi="Arial" w:cs="Arial"/>
          <w:b/>
          <w:sz w:val="20"/>
          <w:szCs w:val="20"/>
        </w:rPr>
      </w:pPr>
      <w:r w:rsidRPr="00CE581D">
        <w:rPr>
          <w:rFonts w:ascii="Arial" w:eastAsia="Arial Narrow" w:hAnsi="Arial" w:cs="Arial"/>
          <w:b/>
          <w:sz w:val="20"/>
          <w:szCs w:val="20"/>
        </w:rPr>
        <w:t>Критерии оценки устойчивости финансового положения кредитных организаций</w:t>
      </w:r>
    </w:p>
    <w:p w14:paraId="5DF3C99D" w14:textId="77777777" w:rsidR="00CE581D" w:rsidRPr="009D2B8E" w:rsidRDefault="00CE581D" w:rsidP="00AB3A0F">
      <w:pPr>
        <w:keepNext/>
        <w:widowControl w:val="0"/>
        <w:tabs>
          <w:tab w:val="left" w:pos="7513"/>
        </w:tabs>
        <w:spacing w:before="240" w:after="240"/>
        <w:ind w:right="-23" w:firstLine="0"/>
        <w:rPr>
          <w:rFonts w:ascii="Arial" w:eastAsia="Arial Narrow" w:hAnsi="Arial" w:cs="Arial"/>
          <w:sz w:val="20"/>
          <w:szCs w:val="20"/>
        </w:rPr>
      </w:pPr>
      <w:r w:rsidRPr="009D2B8E">
        <w:rPr>
          <w:rFonts w:ascii="Arial" w:eastAsia="Arial Narrow" w:hAnsi="Arial" w:cs="Arial"/>
          <w:sz w:val="20"/>
          <w:szCs w:val="20"/>
        </w:rPr>
        <w:t>Финансовое положение кредитной организации может быть оценено как устойчивое для целей принятия в Обеспечение ее независимой гарантии, если кредитная организация относится к одной из следующих категорий:</w:t>
      </w:r>
    </w:p>
    <w:p w14:paraId="6C8A6160" w14:textId="77777777" w:rsidR="00CE581D" w:rsidRPr="009D2B8E" w:rsidRDefault="00CE581D" w:rsidP="00AB3A0F">
      <w:pPr>
        <w:keepNext/>
        <w:widowControl w:val="0"/>
        <w:tabs>
          <w:tab w:val="left" w:pos="7513"/>
        </w:tabs>
        <w:spacing w:before="240" w:after="240"/>
        <w:ind w:right="-23" w:firstLine="0"/>
        <w:rPr>
          <w:rFonts w:ascii="Arial" w:eastAsia="Arial Narrow" w:hAnsi="Arial" w:cs="Arial"/>
          <w:sz w:val="20"/>
          <w:szCs w:val="20"/>
        </w:rPr>
      </w:pPr>
      <w:r w:rsidRPr="009D2B8E">
        <w:rPr>
          <w:rFonts w:ascii="Arial" w:eastAsia="Arial Narrow" w:hAnsi="Arial" w:cs="Arial"/>
          <w:sz w:val="20"/>
          <w:szCs w:val="20"/>
        </w:rPr>
        <w:t>1) кредитные организации, имеющие кредитный рейтинг, присвоенный по национальной рейтинговой шкале рейтинговыми агентствами, сведения о которых внесены Банком России в реестр рейтинговых агентств, не ниже уровня, установленного Банком России</w:t>
      </w:r>
      <w:r w:rsidRPr="009D2B8E">
        <w:rPr>
          <w:rStyle w:val="a8"/>
          <w:rFonts w:ascii="Arial" w:eastAsia="Arial Narrow" w:hAnsi="Arial"/>
          <w:szCs w:val="20"/>
        </w:rPr>
        <w:footnoteReference w:id="9"/>
      </w:r>
      <w:r w:rsidRPr="009D2B8E">
        <w:rPr>
          <w:rFonts w:ascii="Arial" w:eastAsia="Arial Narrow" w:hAnsi="Arial" w:cs="Arial"/>
          <w:sz w:val="20"/>
          <w:szCs w:val="20"/>
        </w:rPr>
        <w:t>. При наличии у кредитной организации нескольких рейтингов используется самый низкий из присвоенных.</w:t>
      </w:r>
    </w:p>
    <w:p w14:paraId="13C69BCF" w14:textId="77777777" w:rsidR="00CE581D" w:rsidRPr="009D2B8E" w:rsidRDefault="00CE581D" w:rsidP="00AB3A0F">
      <w:pPr>
        <w:keepNext/>
        <w:widowControl w:val="0"/>
        <w:tabs>
          <w:tab w:val="left" w:pos="7513"/>
        </w:tabs>
        <w:spacing w:before="240" w:after="240"/>
        <w:ind w:right="-23" w:firstLine="0"/>
        <w:rPr>
          <w:rFonts w:ascii="Arial" w:eastAsia="Arial Narrow" w:hAnsi="Arial" w:cs="Arial"/>
          <w:sz w:val="20"/>
          <w:szCs w:val="20"/>
        </w:rPr>
      </w:pPr>
      <w:r w:rsidRPr="009D2B8E">
        <w:rPr>
          <w:rFonts w:ascii="Arial" w:eastAsia="Arial Narrow" w:hAnsi="Arial" w:cs="Arial"/>
          <w:sz w:val="20"/>
          <w:szCs w:val="20"/>
        </w:rPr>
        <w:t>2) кредитные организации, которые на основании информации, публикуемой на официальном сайте Банка России в разделе "Информация по кредитным организациям", соответствуют одновременно следующим требованиям (A-D):</w:t>
      </w:r>
    </w:p>
    <w:p w14:paraId="45541875" w14:textId="77777777" w:rsidR="00CE581D" w:rsidRPr="009D2B8E" w:rsidRDefault="00CE581D" w:rsidP="00AB3A0F">
      <w:pPr>
        <w:keepNext/>
        <w:widowControl w:val="0"/>
        <w:tabs>
          <w:tab w:val="left" w:pos="7513"/>
        </w:tabs>
        <w:spacing w:before="240" w:after="240"/>
        <w:ind w:right="-23" w:firstLine="0"/>
        <w:rPr>
          <w:rFonts w:ascii="Arial" w:eastAsia="Arial Narrow" w:hAnsi="Arial" w:cs="Arial"/>
          <w:sz w:val="20"/>
          <w:szCs w:val="20"/>
        </w:rPr>
      </w:pPr>
      <w:r w:rsidRPr="009D2B8E">
        <w:rPr>
          <w:rFonts w:ascii="Arial" w:eastAsia="Arial Narrow" w:hAnsi="Arial" w:cs="Arial"/>
          <w:sz w:val="20"/>
          <w:szCs w:val="20"/>
        </w:rPr>
        <w:t>A. наличие генеральной/универсальной лицензии Банка России;</w:t>
      </w:r>
    </w:p>
    <w:p w14:paraId="463B2C8D" w14:textId="77777777" w:rsidR="00CE581D" w:rsidRPr="009D2B8E" w:rsidRDefault="00CE581D" w:rsidP="00AB3A0F">
      <w:pPr>
        <w:keepNext/>
        <w:widowControl w:val="0"/>
        <w:tabs>
          <w:tab w:val="left" w:pos="7513"/>
        </w:tabs>
        <w:spacing w:before="240" w:after="240"/>
        <w:ind w:right="-23" w:firstLine="0"/>
        <w:rPr>
          <w:rFonts w:ascii="Arial" w:eastAsia="Arial Narrow" w:hAnsi="Arial" w:cs="Arial"/>
          <w:sz w:val="20"/>
          <w:szCs w:val="20"/>
        </w:rPr>
      </w:pPr>
      <w:r w:rsidRPr="009D2B8E">
        <w:rPr>
          <w:rFonts w:ascii="Arial" w:eastAsia="Arial Narrow" w:hAnsi="Arial" w:cs="Arial"/>
          <w:sz w:val="20"/>
          <w:szCs w:val="20"/>
        </w:rPr>
        <w:t>B. собственные средства (капитал) в размере не менее 25 млрд руб.;</w:t>
      </w:r>
    </w:p>
    <w:p w14:paraId="6728F436" w14:textId="77777777" w:rsidR="00CE581D" w:rsidRPr="009D2B8E" w:rsidRDefault="00CE581D" w:rsidP="00AB3A0F">
      <w:pPr>
        <w:keepNext/>
        <w:widowControl w:val="0"/>
        <w:tabs>
          <w:tab w:val="left" w:pos="7513"/>
        </w:tabs>
        <w:spacing w:before="240" w:after="240"/>
        <w:ind w:right="-23" w:firstLine="0"/>
        <w:rPr>
          <w:rFonts w:ascii="Arial" w:eastAsia="Arial Narrow" w:hAnsi="Arial" w:cs="Arial"/>
          <w:sz w:val="20"/>
          <w:szCs w:val="20"/>
        </w:rPr>
      </w:pPr>
      <w:r w:rsidRPr="009D2B8E">
        <w:rPr>
          <w:rFonts w:ascii="Arial" w:eastAsia="Arial Narrow" w:hAnsi="Arial" w:cs="Arial"/>
          <w:sz w:val="20"/>
          <w:szCs w:val="20"/>
        </w:rPr>
        <w:t>C. участие в системе обязательного страхования вкладов;</w:t>
      </w:r>
    </w:p>
    <w:p w14:paraId="292DB767" w14:textId="77777777" w:rsidR="00615D97" w:rsidRPr="009D2B8E" w:rsidRDefault="00CE581D" w:rsidP="00AB3A0F">
      <w:pPr>
        <w:ind w:firstLine="0"/>
      </w:pPr>
      <w:r w:rsidRPr="009D2B8E">
        <w:rPr>
          <w:rFonts w:ascii="Arial" w:eastAsia="Arial Narrow" w:hAnsi="Arial" w:cs="Arial"/>
          <w:sz w:val="20"/>
          <w:szCs w:val="20"/>
        </w:rPr>
        <w:t>D. включение в Перечень кредитных организаций, соответствующих требованиям, установленным частями 1 - 1.2 и 1.5 статьи 2 Федерального закона от 21.07.2014 № 213-ФЗ, пунктом 8 и абзацами первым, вторым и пятым пункта 9 статьи 24.1 Федерального закона от 14.11.2002 № 161-ФЗ и Постановлением Правительства Российской Федерации от 20.06.2018 № 706.</w:t>
      </w:r>
    </w:p>
    <w:p w14:paraId="59E1A097" w14:textId="77777777" w:rsidR="00615D97" w:rsidRPr="00CE581D" w:rsidRDefault="00615D97">
      <w:pPr>
        <w:pStyle w:val="aff1"/>
      </w:pPr>
    </w:p>
    <w:p w14:paraId="3FDAA735" w14:textId="77777777" w:rsidR="0017771D" w:rsidRPr="00CE581D" w:rsidRDefault="0017771D">
      <w:pPr>
        <w:pStyle w:val="aff1"/>
        <w:jc w:val="center"/>
        <w:rPr>
          <w:b/>
        </w:rPr>
      </w:pPr>
      <w:r w:rsidRPr="00CE581D">
        <w:rPr>
          <w:b/>
        </w:rPr>
        <w:t>Критерии оценки устойчивости финансового положения юридических лиц</w:t>
      </w:r>
    </w:p>
    <w:p w14:paraId="424D7ABD" w14:textId="77777777" w:rsidR="0017771D" w:rsidRPr="00CE581D" w:rsidRDefault="0017771D">
      <w:pPr>
        <w:pStyle w:val="aff1"/>
        <w:jc w:val="center"/>
        <w:rPr>
          <w:b/>
        </w:rPr>
      </w:pPr>
      <w:r w:rsidRPr="00CE581D">
        <w:rPr>
          <w:b/>
        </w:rPr>
        <w:t>и лизинговых компаний</w:t>
      </w:r>
    </w:p>
    <w:p w14:paraId="316A8060" w14:textId="77777777" w:rsidR="0017771D" w:rsidRPr="00237436" w:rsidRDefault="0017771D" w:rsidP="0017771D">
      <w:pPr>
        <w:pStyle w:val="aff1"/>
      </w:pPr>
    </w:p>
    <w:p w14:paraId="5DCBA2F0" w14:textId="186E3D99" w:rsidR="0017771D" w:rsidRPr="00BE3665" w:rsidRDefault="006F65B4" w:rsidP="0017771D">
      <w:pPr>
        <w:pStyle w:val="aff1"/>
      </w:pPr>
      <w:r w:rsidRPr="006F65B4">
        <w:t xml:space="preserve">Финансовое положение юридического лица/лизинговой компании может быть оценено как устойчивое для целей принятия в качестве Основного обеспечения поручительств/гарантий, если юридическое лицо/лизинговая компания не находится в процессе ликвидации/банкротства, имеет размер среднемесячной выручки от реализации, рассчитанной за последние 4 отчетных квартала, не менее суммы рассматриваемого займа </w:t>
      </w:r>
      <w:r w:rsidR="003B5540" w:rsidRPr="003B5540">
        <w:t>(для целей мониторинга: юридическое лицо/лизинговая компания имеет среднеквартальную выручку за последние 4 отчетных квартала, не менее суммы остатка ссудной задолженности по договорам займа, заключенных с Фондом и обеспеченных настоящим поручительством)</w:t>
      </w:r>
      <w:r w:rsidRPr="006F65B4">
        <w:t xml:space="preserve"> и остатка ссудной задолжности по иным действующим договорам займа, заключенных с Фондом, обеспеченных настоящим поручительством и относится к одной из следующих категорий</w:t>
      </w:r>
      <w:r w:rsidR="0017771D" w:rsidRPr="00BE3665">
        <w:t>:</w:t>
      </w:r>
    </w:p>
    <w:p w14:paraId="6836B6A3" w14:textId="77777777" w:rsidR="0017771D" w:rsidRPr="00237436" w:rsidRDefault="0017771D" w:rsidP="0017771D">
      <w:pPr>
        <w:pStyle w:val="aff1"/>
      </w:pPr>
    </w:p>
    <w:p w14:paraId="1609892C" w14:textId="77777777" w:rsidR="0017771D" w:rsidRPr="00237436" w:rsidRDefault="0017771D" w:rsidP="0017771D">
      <w:pPr>
        <w:pStyle w:val="aff1"/>
      </w:pPr>
      <w:r w:rsidRPr="00237436">
        <w:rPr>
          <w:b/>
        </w:rPr>
        <w:t>1)</w:t>
      </w:r>
      <w:r w:rsidRPr="00237436">
        <w:t xml:space="preserve"> юридическое лицо/лизинговая компания и/или Группа лиц, в которую входит юридическое лицо/лизинговая компания, имеет долгосрочный рейтинг в национальной и/или иностранной валюте присвоенный одним из международных рейтинговых агентств (S&amp;P Global </w:t>
      </w:r>
      <w:proofErr w:type="spellStart"/>
      <w:r w:rsidRPr="00237436">
        <w:t>Rating</w:t>
      </w:r>
      <w:proofErr w:type="spellEnd"/>
      <w:r w:rsidRPr="00237436">
        <w:t>, Fitch Ratings, Moody’s Investors Service) не более чем на две ступени ниже суверенного рейтинга Российской Федерации. При наличии у юридического лица/лизинговой компании нескольких рейтингов используется самый низкий из присвоенных.</w:t>
      </w:r>
    </w:p>
    <w:p w14:paraId="06E01D6D" w14:textId="77777777" w:rsidR="0017771D" w:rsidRPr="00237436" w:rsidRDefault="0017771D" w:rsidP="0017771D">
      <w:pPr>
        <w:pStyle w:val="aff1"/>
      </w:pPr>
    </w:p>
    <w:p w14:paraId="5ED59A2A" w14:textId="77777777" w:rsidR="0017771D" w:rsidRPr="00237436" w:rsidRDefault="0017771D" w:rsidP="0017771D">
      <w:pPr>
        <w:pStyle w:val="aff1"/>
      </w:pPr>
      <w:r w:rsidRPr="00237436">
        <w:rPr>
          <w:b/>
        </w:rPr>
        <w:t>2)</w:t>
      </w:r>
      <w:r w:rsidRPr="00237436">
        <w:t xml:space="preserve"> юридическое лицо/лизинговая компания и/или Группа лиц, в которую входит юридическое лицо/лизинговая компания, имеет кредитный рейтинг, присвоенный по национальной рейтинговой шкале рейтинговыми агентствами, сведения о которых внесены Банком России в реестр рейтинговых агентств, не ниже уровня, установленного Банком России. При наличии у юридического лица/лизинговой компании нескольких рейтингов используется самый низкий из присвоенных.</w:t>
      </w:r>
    </w:p>
    <w:p w14:paraId="4388269B" w14:textId="77777777" w:rsidR="0017771D" w:rsidRPr="00237436" w:rsidRDefault="0017771D" w:rsidP="0017771D">
      <w:pPr>
        <w:pStyle w:val="aff1"/>
      </w:pPr>
      <w:r w:rsidRPr="00237436">
        <w:t>В целях применения критериев, указанных в пунктах 1 и 2, Группой лиц признается совокупность юридических лиц, соответствующих одному или нескольким из следующих признаков:</w:t>
      </w:r>
    </w:p>
    <w:p w14:paraId="593DF0FB" w14:textId="77777777" w:rsidR="0017771D" w:rsidRPr="00237436" w:rsidRDefault="0017771D" w:rsidP="0017771D">
      <w:pPr>
        <w:pStyle w:val="aff1"/>
      </w:pPr>
      <w:r w:rsidRPr="00237436">
        <w:t>• хозяйственное общество (товарищество, хозяйственное партнерство) и юридическое лицо, если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w:t>
      </w:r>
    </w:p>
    <w:p w14:paraId="3852C3DF" w14:textId="77777777" w:rsidR="0017771D" w:rsidRPr="00237436" w:rsidRDefault="0017771D" w:rsidP="0017771D">
      <w:pPr>
        <w:pStyle w:val="aff1"/>
      </w:pPr>
      <w:r w:rsidRPr="00237436">
        <w:t>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14:paraId="5A31110F" w14:textId="77777777" w:rsidR="0017771D" w:rsidRPr="00237436" w:rsidRDefault="0017771D" w:rsidP="0017771D">
      <w:pPr>
        <w:pStyle w:val="aff1"/>
      </w:pPr>
      <w:r w:rsidRPr="00237436">
        <w:t>• лица, каждое из которых по указанному выше признаку входит в группу с одним и тем же лицом, а также другие лица, входящие с любым из таких лиц в группу по указанному выше признаку;</w:t>
      </w:r>
    </w:p>
    <w:p w14:paraId="27685E7E" w14:textId="77777777" w:rsidR="0017771D" w:rsidRPr="00237436" w:rsidRDefault="0017771D" w:rsidP="0017771D">
      <w:pPr>
        <w:pStyle w:val="aff1"/>
      </w:pPr>
      <w:r w:rsidRPr="00237436">
        <w:t>• хозяйственное общество (товарищество, хозяйственное партнерство), юридические лица, которые по какому-либо из указанных выше признаков входят в группу лиц, если такие лица в силу</w:t>
      </w:r>
    </w:p>
    <w:p w14:paraId="69FDCCC8" w14:textId="77777777" w:rsidR="0017771D" w:rsidRPr="00237436" w:rsidRDefault="0017771D" w:rsidP="0017771D">
      <w:pPr>
        <w:pStyle w:val="aff1"/>
      </w:pPr>
      <w:r w:rsidRPr="00237436">
        <w:t>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14:paraId="48A5F9A9" w14:textId="77777777" w:rsidR="0017771D" w:rsidRPr="00237436" w:rsidRDefault="0017771D" w:rsidP="0017771D">
      <w:pPr>
        <w:pStyle w:val="aff1"/>
      </w:pPr>
    </w:p>
    <w:p w14:paraId="22679C8B" w14:textId="77777777" w:rsidR="0017771D" w:rsidRPr="00237436" w:rsidRDefault="0017771D" w:rsidP="0017771D">
      <w:pPr>
        <w:pStyle w:val="aff1"/>
      </w:pPr>
      <w:r w:rsidRPr="00237436">
        <w:rPr>
          <w:b/>
        </w:rPr>
        <w:t>3)</w:t>
      </w:r>
      <w:r w:rsidRPr="00237436">
        <w:t xml:space="preserve"> юридическое лицо</w:t>
      </w:r>
      <w:r w:rsidRPr="00237436">
        <w:rPr>
          <w:rStyle w:val="a8"/>
        </w:rPr>
        <w:footnoteReference w:id="10"/>
      </w:r>
      <w:r w:rsidRPr="00237436">
        <w:t>, согласно бухгалтерской (финансовой) отчетности, подготовленной в соответствии с требованиями законодательства, в том числе консолидированной финансовой отчетности в случае, если ее составление предусмотрено требованиями федеральных законов, одновременно соответствует следующим требованиям (А-</w:t>
      </w:r>
      <w:r w:rsidRPr="00237436">
        <w:rPr>
          <w:lang w:val="en-US"/>
        </w:rPr>
        <w:t>F</w:t>
      </w:r>
      <w:r w:rsidRPr="00237436">
        <w:t>):</w:t>
      </w:r>
    </w:p>
    <w:p w14:paraId="29E15A31" w14:textId="0F9170A1" w:rsidR="003B5540" w:rsidRDefault="0017771D" w:rsidP="003B5540">
      <w:pPr>
        <w:pStyle w:val="aff1"/>
      </w:pPr>
      <w:r w:rsidRPr="00237436">
        <w:rPr>
          <w:b/>
        </w:rPr>
        <w:t>A.</w:t>
      </w:r>
      <w:r w:rsidRPr="00237436">
        <w:t xml:space="preserve"> выполнение показателя Чистый долг/EBITDA</w:t>
      </w:r>
      <w:r w:rsidRPr="00237436">
        <w:rPr>
          <w:rStyle w:val="a8"/>
        </w:rPr>
        <w:footnoteReference w:id="11"/>
      </w:r>
      <w:r w:rsidRPr="00237436">
        <w:t xml:space="preserve">  – не более 6 за два последних квартала</w:t>
      </w:r>
      <w:r w:rsidR="003B5540">
        <w:t xml:space="preserve"> (для целей мониторинга: </w:t>
      </w:r>
    </w:p>
    <w:p w14:paraId="454DCE83" w14:textId="77777777" w:rsidR="003B5540" w:rsidRDefault="003B5540" w:rsidP="003B5540">
      <w:pPr>
        <w:pStyle w:val="aff1"/>
      </w:pPr>
      <w:r>
        <w:t>невыполнение требования «А» не признается риском утраты/ухудшения Обеспечения при соответствии финансового состояния юридического лица, предоставившего Обеспечение Фонду в форме поручительства/гарантии, следующим условиям:</w:t>
      </w:r>
    </w:p>
    <w:p w14:paraId="54F840B8" w14:textId="77777777" w:rsidR="003B5540" w:rsidRDefault="003B5540" w:rsidP="003B5540">
      <w:pPr>
        <w:pStyle w:val="aff1"/>
      </w:pPr>
      <w:r>
        <w:t>• среднеквартальная выручка (рассчитанная за последние 4 квартала), превышает сумму остатка ссудной задолжности по договорам займа, заключенных с Фондом и обеспеченных настоящим поручительством;</w:t>
      </w:r>
    </w:p>
    <w:p w14:paraId="7BED334B" w14:textId="52D7B779" w:rsidR="0017771D" w:rsidRPr="00237436" w:rsidRDefault="003B5540" w:rsidP="003B5540">
      <w:pPr>
        <w:pStyle w:val="aff1"/>
      </w:pPr>
      <w:r>
        <w:t>• собственный капитал на последнюю отчетную дату превышает сумму остатка ссудной задолжности по договорам займа, заключенных с Фондом и обеспеченных настоящим поручительством в пять и более раз)</w:t>
      </w:r>
      <w:r w:rsidR="0017771D" w:rsidRPr="00237436">
        <w:t>;</w:t>
      </w:r>
    </w:p>
    <w:p w14:paraId="55D5CA4B" w14:textId="77777777" w:rsidR="0017771D" w:rsidRPr="00237436" w:rsidRDefault="0017771D" w:rsidP="0017771D">
      <w:pPr>
        <w:pStyle w:val="aff1"/>
      </w:pPr>
      <w:r w:rsidRPr="00237436">
        <w:rPr>
          <w:b/>
        </w:rPr>
        <w:t>B.</w:t>
      </w:r>
      <w:r w:rsidRPr="00237436">
        <w:t xml:space="preserve"> отсутствие существенных (более 15%) отрицательных изменений в динамике следующих показателей: выручка от реализации, прибыль от продаж, валюта баланса</w:t>
      </w:r>
      <w:r w:rsidRPr="00237436">
        <w:rPr>
          <w:rStyle w:val="a8"/>
        </w:rPr>
        <w:footnoteReference w:id="12"/>
      </w:r>
      <w:r w:rsidRPr="00237436">
        <w:t>.</w:t>
      </w:r>
    </w:p>
    <w:p w14:paraId="7CE93EC1" w14:textId="77777777" w:rsidR="006F65B4" w:rsidRDefault="006F65B4" w:rsidP="006F65B4">
      <w:pPr>
        <w:pStyle w:val="aff1"/>
        <w:tabs>
          <w:tab w:val="left" w:pos="993"/>
        </w:tabs>
      </w:pPr>
      <w:r>
        <w:t>Анализ динамики выручки от реализации и прибыли от продаж осуществляется путем сопоставления значений показателей по итогам завершенного финансового года с предыдущим финансовым годом, а также последнего отчётного периода текущего финансового года с аналогичным периодом предыдущего года. Анализ динамики валюты баланса осуществляется путем сопоставления значения показателя по итогам завершенного финансового года с предыдущим финансовым годом, а также последнего отчетного периода текущего финансового года – с предшествующим ему отчетным периодом. Для целей принятия в качестве Основного обеспечения поручительства/гарантии юридическое лицо признается соответствующим требованию "B" при условии, что настоящее требование выполняется в отношении динамики шести анализируемых значений показателей (выручка от реализации, прибыль от продаж и валюта баланса по итогам года, а также по итогам последнего отчетного периода). В случае если размер среднеквартальной выручки (рассчитанной за последние 4 квартала) юридического лица от реализации превышает сумму рассматриваемого займа и остатка ссудной задолжности по действующим договорам займа, заключенных с Фондом, обеспеченных настоящим поручительством как минимум в два раза, то юридическое лицо признается соответствующим требованию "B" при условии, что настоящее требование выполняется в отношении динамики не менее чем четырех анализируемых значений показателей из шести перечисленных выше.</w:t>
      </w:r>
    </w:p>
    <w:p w14:paraId="375F69D9" w14:textId="77777777" w:rsidR="003B5540" w:rsidRPr="00310820" w:rsidRDefault="003B5540" w:rsidP="003B5540">
      <w:pPr>
        <w:widowControl w:val="0"/>
        <w:tabs>
          <w:tab w:val="left" w:pos="567"/>
          <w:tab w:val="left" w:pos="1134"/>
        </w:tabs>
        <w:autoSpaceDE w:val="0"/>
        <w:autoSpaceDN w:val="0"/>
        <w:adjustRightInd w:val="0"/>
        <w:spacing w:line="276" w:lineRule="auto"/>
        <w:rPr>
          <w:bCs/>
        </w:rPr>
      </w:pPr>
      <w:r w:rsidRPr="00310820">
        <w:rPr>
          <w:bCs/>
        </w:rPr>
        <w:t>Для целей мониторинга финансового состояния юридических лиц, предоставивших Обеспечение Фонду в форме поручительства/гарантии, в течение срока действия договора займа юридическое лицо признается соответствующим требованию "B" при условии, что оно выполняется в отношении динамики не менее чем четырех анализируемых значений показателей из шести перечисленных выше. При этом невыполнение требования «В» не признается риском утраты/ухудшения Обеспечения при соответствии финансового состояния юридического лица, предоставившего Обеспечение Фонду в форме поручительства/гарантии, следующим условиям:</w:t>
      </w:r>
    </w:p>
    <w:p w14:paraId="626C7A14" w14:textId="77777777" w:rsidR="003B5540" w:rsidRPr="003B5540" w:rsidRDefault="003B5540" w:rsidP="003B5540">
      <w:pPr>
        <w:widowControl w:val="0"/>
        <w:tabs>
          <w:tab w:val="left" w:pos="567"/>
          <w:tab w:val="left" w:pos="1134"/>
        </w:tabs>
        <w:autoSpaceDE w:val="0"/>
        <w:autoSpaceDN w:val="0"/>
        <w:adjustRightInd w:val="0"/>
        <w:spacing w:line="276" w:lineRule="auto"/>
        <w:rPr>
          <w:bCs/>
        </w:rPr>
      </w:pPr>
      <w:r w:rsidRPr="00310820">
        <w:rPr>
          <w:bCs/>
        </w:rPr>
        <w:t xml:space="preserve">• </w:t>
      </w:r>
      <w:r w:rsidRPr="003B5540">
        <w:rPr>
          <w:bCs/>
        </w:rPr>
        <w:t>среднеквартальная выручка (рассчитанная за последние 4 квартала), превышает сумму остатка ссудной задолжности по договорам займа, заключенных с Фондом и обеспеченных настоящим поручительством;</w:t>
      </w:r>
    </w:p>
    <w:p w14:paraId="221AE054" w14:textId="77777777" w:rsidR="003B5540" w:rsidRPr="003B5540" w:rsidRDefault="003B5540" w:rsidP="003B5540">
      <w:pPr>
        <w:pStyle w:val="aff1"/>
        <w:tabs>
          <w:tab w:val="left" w:pos="993"/>
        </w:tabs>
        <w:rPr>
          <w:bCs/>
        </w:rPr>
      </w:pPr>
      <w:r w:rsidRPr="003B5540">
        <w:rPr>
          <w:bCs/>
        </w:rPr>
        <w:t>• собственный капитал на последнюю отчетную дату превышает сумму остатка ссудной задолжности по договорам займа, заключенных с Фондом и обеспеченных настоящим поручительством в пять и более раз.</w:t>
      </w:r>
    </w:p>
    <w:p w14:paraId="1F7D616A" w14:textId="2C390252" w:rsidR="008073C0" w:rsidRPr="003B5540" w:rsidRDefault="000B11B2" w:rsidP="003B5540">
      <w:pPr>
        <w:pStyle w:val="aff1"/>
        <w:tabs>
          <w:tab w:val="left" w:pos="993"/>
        </w:tabs>
        <w:ind w:firstLine="0"/>
        <w:rPr>
          <w:bCs/>
        </w:rPr>
      </w:pPr>
      <w:r w:rsidRPr="003B5540">
        <w:rPr>
          <w:bCs/>
          <w:color w:val="FF0000"/>
        </w:rPr>
        <w:t xml:space="preserve"> </w:t>
      </w:r>
    </w:p>
    <w:p w14:paraId="280EE053" w14:textId="77777777" w:rsidR="0017771D" w:rsidRPr="00237436" w:rsidRDefault="0017771D" w:rsidP="0017771D">
      <w:pPr>
        <w:pStyle w:val="aff1"/>
      </w:pPr>
      <w:r w:rsidRPr="00237436">
        <w:rPr>
          <w:b/>
        </w:rPr>
        <w:t>C.</w:t>
      </w:r>
      <w:r w:rsidRPr="00237436">
        <w:t xml:space="preserve"> Бухгалтерская отчетность юридического лица за последний завершённый финансовый год должна сопровождаться аудиторским заключением (в случаях если обязательный аудит бухгалтерской отчётности предусмотрен законодательством</w:t>
      </w:r>
      <w:r w:rsidRPr="00237436">
        <w:rPr>
          <w:rStyle w:val="a8"/>
        </w:rPr>
        <w:footnoteReference w:id="13"/>
      </w:r>
      <w:r w:rsidRPr="00237436">
        <w:t>, либо аудит был проведен по инициативе юридического лица). Аудиторское заключение не должно содержать отрицательного мнения аудитора или отказа аудитора от выражения мнения. Если на момент представления бухгалтерской отчетности за последний завершённый финансовый год аудиторское заключение отсутствует, оно должно быть представлено в Фонд после его составления в срок не позднее 10 рабочих дней со дня, следующего за датой аудиторского заключения.</w:t>
      </w:r>
    </w:p>
    <w:p w14:paraId="5DC08832" w14:textId="36E0A635" w:rsidR="0017771D" w:rsidRPr="00237436" w:rsidRDefault="0017771D" w:rsidP="0017771D">
      <w:pPr>
        <w:pStyle w:val="TableParagraph"/>
        <w:tabs>
          <w:tab w:val="left" w:pos="629"/>
          <w:tab w:val="left" w:pos="1134"/>
          <w:tab w:val="left" w:pos="7513"/>
        </w:tabs>
        <w:ind w:firstLine="567"/>
        <w:jc w:val="both"/>
        <w:rPr>
          <w:rFonts w:asciiTheme="minorHAnsi" w:hAnsiTheme="minorHAnsi" w:cstheme="minorHAnsi"/>
          <w:lang w:val="ru-RU"/>
        </w:rPr>
      </w:pPr>
      <w:r w:rsidRPr="00237436">
        <w:rPr>
          <w:rFonts w:asciiTheme="minorHAnsi" w:hAnsiTheme="minorHAnsi" w:cstheme="minorHAnsi"/>
          <w:b/>
        </w:rPr>
        <w:t>D</w:t>
      </w:r>
      <w:r w:rsidRPr="00237436">
        <w:rPr>
          <w:rFonts w:asciiTheme="minorHAnsi" w:hAnsiTheme="minorHAnsi" w:cstheme="minorHAnsi"/>
          <w:b/>
          <w:lang w:val="ru-RU"/>
        </w:rPr>
        <w:t>.</w:t>
      </w:r>
      <w:r w:rsidRPr="00237436">
        <w:rPr>
          <w:rFonts w:asciiTheme="minorHAnsi" w:hAnsiTheme="minorHAnsi" w:cstheme="minorHAnsi"/>
          <w:lang w:val="ru-RU"/>
        </w:rPr>
        <w:t xml:space="preserve">  Собственный капитал</w:t>
      </w:r>
      <w:r w:rsidRPr="00237436">
        <w:rPr>
          <w:rStyle w:val="a8"/>
          <w:rFonts w:asciiTheme="minorHAnsi" w:hAnsiTheme="minorHAnsi" w:cstheme="minorHAnsi"/>
          <w:sz w:val="22"/>
          <w:lang w:val="ru-RU"/>
        </w:rPr>
        <w:footnoteReference w:id="14"/>
      </w:r>
      <w:r w:rsidRPr="00237436">
        <w:rPr>
          <w:rFonts w:asciiTheme="minorHAnsi" w:hAnsiTheme="minorHAnsi" w:cstheme="minorHAnsi"/>
          <w:lang w:val="ru-RU"/>
        </w:rPr>
        <w:t xml:space="preserve"> </w:t>
      </w:r>
      <w:r w:rsidR="006F65B4" w:rsidRPr="006F65B4">
        <w:rPr>
          <w:rFonts w:asciiTheme="minorHAnsi" w:hAnsiTheme="minorHAnsi" w:cstheme="minorHAnsi"/>
          <w:lang w:val="ru-RU"/>
        </w:rPr>
        <w:t>юридического лица на последнюю отчетную дату должен превышать сумму рассматриваемого займа (для целей мониторинга - остаток ссудной задолженности по договору займа) и остатка ссудной задолжности по иным действующим договорам займа, заключенных с Фондом, обеспеченных настоящим поручительством не менее, чем в три раза</w:t>
      </w:r>
      <w:r w:rsidRPr="00237436">
        <w:rPr>
          <w:rFonts w:asciiTheme="minorHAnsi" w:hAnsiTheme="minorHAnsi" w:cstheme="minorHAnsi"/>
          <w:lang w:val="ru-RU"/>
        </w:rPr>
        <w:t>.</w:t>
      </w:r>
    </w:p>
    <w:p w14:paraId="3E35E146" w14:textId="77777777" w:rsidR="0017771D" w:rsidRPr="00237436" w:rsidRDefault="0017771D" w:rsidP="0017771D">
      <w:pPr>
        <w:pStyle w:val="aff1"/>
      </w:pPr>
      <w:r w:rsidRPr="00237436">
        <w:rPr>
          <w:b/>
          <w:lang w:val="en-US"/>
        </w:rPr>
        <w:t>E</w:t>
      </w:r>
      <w:r w:rsidRPr="00237436">
        <w:rPr>
          <w:b/>
        </w:rPr>
        <w:t>.</w:t>
      </w:r>
      <w:r w:rsidRPr="00237436">
        <w:t xml:space="preserve">  В отношении юридического лица: не возбуждены процедуры банкротства; отсутствуют текущие иски о признании поручителя банкротом; отсутствуют текущие судебные иски и текущее исполнительное производство на сумму требований к юридическому лицу в размере, превышающем 50% собственного капитала  на последнюю квартальную дату;</w:t>
      </w:r>
    </w:p>
    <w:p w14:paraId="340FFE9E" w14:textId="77777777" w:rsidR="0017771D" w:rsidRPr="00237436" w:rsidRDefault="0017771D" w:rsidP="0017771D">
      <w:pPr>
        <w:pStyle w:val="aff1"/>
      </w:pPr>
      <w:r w:rsidRPr="00237436">
        <w:rPr>
          <w:b/>
          <w:lang w:val="en-US"/>
        </w:rPr>
        <w:t>F</w:t>
      </w:r>
      <w:r w:rsidRPr="00237436">
        <w:rPr>
          <w:b/>
        </w:rPr>
        <w:t>.</w:t>
      </w:r>
      <w:r w:rsidRPr="00237436">
        <w:t xml:space="preserve"> Период деятельности юридического лица с момента государственной регистрации превышает 36 месяцев;</w:t>
      </w:r>
    </w:p>
    <w:p w14:paraId="64A7B21D" w14:textId="77777777" w:rsidR="0017771D" w:rsidRPr="00237436" w:rsidRDefault="0017771D" w:rsidP="0017771D">
      <w:pPr>
        <w:pStyle w:val="aff1"/>
      </w:pPr>
    </w:p>
    <w:p w14:paraId="1068DDA7" w14:textId="77777777" w:rsidR="0017771D" w:rsidRPr="00237436" w:rsidRDefault="0017771D" w:rsidP="0017771D">
      <w:pPr>
        <w:pStyle w:val="aff1"/>
      </w:pPr>
      <w:r w:rsidRPr="00237436">
        <w:rPr>
          <w:b/>
        </w:rPr>
        <w:t>4)</w:t>
      </w:r>
      <w:r w:rsidRPr="00237436">
        <w:t xml:space="preserve"> юридическое лицо является институтом развития, включенным в перечень институтов развития, которым может быть передано в последующих залог имущество, являющее Основным обеспечением по займам, и (или) его дочерним обществом (Приложение 4  к настоящему стандарту).</w:t>
      </w:r>
    </w:p>
    <w:p w14:paraId="220BFE5A" w14:textId="77777777" w:rsidR="00615D97" w:rsidRPr="0017771D" w:rsidRDefault="00615D97" w:rsidP="0017771D">
      <w:pPr>
        <w:widowControl w:val="0"/>
        <w:tabs>
          <w:tab w:val="left" w:pos="7513"/>
        </w:tabs>
        <w:spacing w:after="0"/>
        <w:ind w:right="-23"/>
        <w:jc w:val="center"/>
        <w:rPr>
          <w:rFonts w:ascii="Arial" w:hAnsi="Arial" w:cs="Arial"/>
          <w:b/>
          <w:color w:val="FF0000"/>
          <w:sz w:val="24"/>
          <w:szCs w:val="24"/>
        </w:rPr>
      </w:pPr>
    </w:p>
    <w:sectPr w:rsidR="00615D97" w:rsidRPr="0017771D" w:rsidSect="00DF4875">
      <w:headerReference w:type="default" r:id="rId11"/>
      <w:footerReference w:type="default" r:id="rId12"/>
      <w:footnotePr>
        <w:numRestart w:val="eachPage"/>
      </w:footnotePr>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383A1" w14:textId="77777777" w:rsidR="00F41ACE" w:rsidRDefault="00F41ACE" w:rsidP="00E828AB">
      <w:pPr>
        <w:spacing w:after="0"/>
      </w:pPr>
      <w:r>
        <w:separator/>
      </w:r>
    </w:p>
  </w:endnote>
  <w:endnote w:type="continuationSeparator" w:id="0">
    <w:p w14:paraId="3EAE73C5" w14:textId="77777777" w:rsidR="00F41ACE" w:rsidRDefault="00F41ACE" w:rsidP="00E828AB">
      <w:pPr>
        <w:spacing w:after="0"/>
      </w:pPr>
      <w:r>
        <w:continuationSeparator/>
      </w:r>
    </w:p>
  </w:endnote>
  <w:endnote w:type="continuationNotice" w:id="1">
    <w:p w14:paraId="11D65CD4" w14:textId="77777777" w:rsidR="00F41ACE" w:rsidRDefault="00F41AC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451617"/>
      <w:docPartObj>
        <w:docPartGallery w:val="Page Numbers (Bottom of Page)"/>
        <w:docPartUnique/>
      </w:docPartObj>
    </w:sdtPr>
    <w:sdtEndPr/>
    <w:sdtContent>
      <w:p w14:paraId="43B63F57" w14:textId="77777777" w:rsidR="00F41ACE" w:rsidRDefault="00F41ACE">
        <w:pPr>
          <w:pStyle w:val="ad"/>
          <w:jc w:val="right"/>
        </w:pPr>
        <w:r>
          <w:fldChar w:fldCharType="begin"/>
        </w:r>
        <w:r>
          <w:instrText>PAGE   \* MERGEFORMAT</w:instrText>
        </w:r>
        <w:r>
          <w:fldChar w:fldCharType="separate"/>
        </w:r>
        <w:r w:rsidR="000C59DE">
          <w:rPr>
            <w:noProof/>
          </w:rPr>
          <w:t>23</w:t>
        </w:r>
        <w:r>
          <w:fldChar w:fldCharType="end"/>
        </w:r>
      </w:p>
    </w:sdtContent>
  </w:sdt>
  <w:p w14:paraId="41A8BF1A" w14:textId="77777777" w:rsidR="00F41ACE" w:rsidRDefault="00F41ACE">
    <w:pPr>
      <w:pStyle w:val="a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5DCEB" w14:textId="77777777" w:rsidR="00F41ACE" w:rsidRDefault="00F41ACE" w:rsidP="00E828AB">
      <w:pPr>
        <w:spacing w:after="0"/>
      </w:pPr>
      <w:r>
        <w:separator/>
      </w:r>
    </w:p>
  </w:footnote>
  <w:footnote w:type="continuationSeparator" w:id="0">
    <w:p w14:paraId="0850EB4B" w14:textId="77777777" w:rsidR="00F41ACE" w:rsidRDefault="00F41ACE" w:rsidP="00E828AB">
      <w:pPr>
        <w:spacing w:after="0"/>
      </w:pPr>
      <w:r>
        <w:continuationSeparator/>
      </w:r>
    </w:p>
  </w:footnote>
  <w:footnote w:type="continuationNotice" w:id="1">
    <w:p w14:paraId="1A965CFA" w14:textId="77777777" w:rsidR="00F41ACE" w:rsidRDefault="00F41ACE">
      <w:pPr>
        <w:spacing w:after="0"/>
      </w:pPr>
    </w:p>
  </w:footnote>
  <w:footnote w:id="2">
    <w:p w14:paraId="1E4177F6" w14:textId="77777777" w:rsidR="00F41ACE" w:rsidRDefault="00F41ACE">
      <w:pPr>
        <w:pStyle w:val="a6"/>
      </w:pPr>
      <w:r w:rsidRPr="00215966">
        <w:rPr>
          <w:rStyle w:val="a8"/>
        </w:rPr>
        <w:footnoteRef/>
      </w:r>
      <w:r w:rsidRPr="00215966">
        <w:t xml:space="preserve"> Действие настоящего стандарта не распространяется на займы, предоставляемые Фондом совместно с ФГАУ «Российский фонд технологического развития»</w:t>
      </w:r>
    </w:p>
  </w:footnote>
  <w:footnote w:id="3">
    <w:p w14:paraId="50A3D49C" w14:textId="77777777" w:rsidR="00F41ACE" w:rsidRPr="00574B57" w:rsidRDefault="00F41ACE">
      <w:pPr>
        <w:pStyle w:val="a6"/>
        <w:rPr>
          <w:rFonts w:ascii="Arial Narrow" w:hAnsi="Arial Narrow"/>
        </w:rPr>
      </w:pPr>
      <w:r>
        <w:rPr>
          <w:rStyle w:val="a8"/>
        </w:rPr>
        <w:footnoteRef/>
      </w:r>
      <w:r>
        <w:t xml:space="preserve"> </w:t>
      </w:r>
      <w:r w:rsidRPr="00574B57">
        <w:rPr>
          <w:rFonts w:ascii="Arial Narrow" w:eastAsia="Times New Roman" w:hAnsi="Arial Narrow" w:cs="Arial"/>
          <w:lang w:eastAsia="ru-RU"/>
        </w:rPr>
        <w:t>Определяется в зависимости от прогнозируемого срока реализации актива на свободном рынке по рыночной стоимости.</w:t>
      </w:r>
    </w:p>
  </w:footnote>
  <w:footnote w:id="4">
    <w:p w14:paraId="38204003" w14:textId="77777777" w:rsidR="00F41ACE" w:rsidRPr="00574B57" w:rsidRDefault="00F41ACE">
      <w:pPr>
        <w:pStyle w:val="a6"/>
        <w:rPr>
          <w:rFonts w:ascii="Arial Narrow" w:hAnsi="Arial Narrow"/>
        </w:rPr>
      </w:pPr>
      <w:r>
        <w:rPr>
          <w:rStyle w:val="a8"/>
        </w:rPr>
        <w:footnoteRef/>
      </w:r>
      <w:r>
        <w:t xml:space="preserve"> </w:t>
      </w:r>
      <w:r>
        <w:rPr>
          <w:rFonts w:ascii="Arial Narrow" w:hAnsi="Arial Narrow"/>
        </w:rPr>
        <w:t>В случае</w:t>
      </w:r>
      <w:r w:rsidRPr="00574B57">
        <w:rPr>
          <w:rFonts w:ascii="Arial Narrow" w:hAnsi="Arial Narrow"/>
        </w:rPr>
        <w:t xml:space="preserve"> если стандартом Фонда, определяющим условия и порядок отбора проектов для финансирования по соответствующей программе</w:t>
      </w:r>
      <w:r>
        <w:rPr>
          <w:rFonts w:ascii="Arial Narrow" w:hAnsi="Arial Narrow"/>
        </w:rPr>
        <w:t>,</w:t>
      </w:r>
      <w:r w:rsidRPr="00574B57">
        <w:rPr>
          <w:rFonts w:ascii="Arial Narrow" w:hAnsi="Arial Narrow"/>
        </w:rPr>
        <w:t xml:space="preserve"> не установлено иное. </w:t>
      </w:r>
    </w:p>
  </w:footnote>
  <w:footnote w:id="5">
    <w:p w14:paraId="484476AD" w14:textId="77777777" w:rsidR="00F41ACE" w:rsidRDefault="00F41ACE">
      <w:pPr>
        <w:pStyle w:val="a6"/>
      </w:pPr>
      <w:r w:rsidRPr="009D2B8E">
        <w:rPr>
          <w:rStyle w:val="a8"/>
        </w:rPr>
        <w:footnoteRef/>
      </w:r>
      <w:r w:rsidRPr="009D2B8E">
        <w:t xml:space="preserve"> </w:t>
      </w:r>
      <w:r w:rsidRPr="009D2B8E">
        <w:rPr>
          <w:rFonts w:ascii="Arial Narrow" w:hAnsi="Arial Narrow"/>
        </w:rPr>
        <w:t>При этом факт исключения (после выдачи Фондом займа) банка-гаранта из утверждаемого Фондом перечня кредитных организаций, гарантии которых могут быть рассмотрены в качестве основного обеспечения по займам, не признается риском утраты/ухудшения обеспечения</w:t>
      </w:r>
    </w:p>
  </w:footnote>
  <w:footnote w:id="6">
    <w:p w14:paraId="05899E8C" w14:textId="77777777" w:rsidR="00F41ACE" w:rsidRDefault="00F41ACE" w:rsidP="00A94697">
      <w:pPr>
        <w:pStyle w:val="a6"/>
      </w:pPr>
      <w:r w:rsidRPr="007B6D9B">
        <w:rPr>
          <w:rStyle w:val="a8"/>
          <w:sz w:val="18"/>
        </w:rPr>
        <w:footnoteRef/>
      </w:r>
      <w:r w:rsidRPr="007B6D9B">
        <w:rPr>
          <w:sz w:val="18"/>
        </w:rPr>
        <w:t xml:space="preserve"> </w:t>
      </w:r>
      <w:r w:rsidRPr="007B6D9B">
        <w:rPr>
          <w:rFonts w:ascii="Arial" w:hAnsi="Arial" w:cs="Arial"/>
          <w:sz w:val="18"/>
        </w:rPr>
        <w:t>Здесь к юридическим лицам не относятся инвестиционные и финансовые компании, страховые организации, биржи, депозитарии и банки.</w:t>
      </w:r>
    </w:p>
  </w:footnote>
  <w:footnote w:id="7">
    <w:p w14:paraId="0B941038" w14:textId="77777777" w:rsidR="00F41ACE" w:rsidRPr="00404B2B" w:rsidRDefault="00F41ACE" w:rsidP="00615D97">
      <w:pPr>
        <w:pStyle w:val="a6"/>
        <w:spacing w:after="120"/>
        <w:rPr>
          <w:rFonts w:ascii="Arial" w:hAnsi="Arial" w:cs="Arial"/>
          <w:sz w:val="22"/>
          <w:szCs w:val="22"/>
        </w:rPr>
      </w:pPr>
      <w:r w:rsidRPr="00404B2B">
        <w:rPr>
          <w:rStyle w:val="a8"/>
          <w:rFonts w:ascii="Arial" w:hAnsi="Arial" w:cs="Arial"/>
        </w:rPr>
        <w:footnoteRef/>
      </w:r>
      <w:r w:rsidRPr="00404B2B">
        <w:rPr>
          <w:rFonts w:ascii="Arial" w:hAnsi="Arial" w:cs="Arial"/>
        </w:rPr>
        <w:t xml:space="preserve"> </w:t>
      </w:r>
      <w:r w:rsidRPr="00771096">
        <w:rPr>
          <w:rFonts w:ascii="Arial Narrow" w:hAnsi="Arial Narrow" w:cs="Arial"/>
          <w:sz w:val="18"/>
          <w:szCs w:val="18"/>
        </w:rPr>
        <w:t>Здесь</w:t>
      </w:r>
      <w:r w:rsidRPr="00B701D0">
        <w:rPr>
          <w:rFonts w:ascii="Arial Narrow" w:hAnsi="Arial Narrow" w:cs="Arial"/>
          <w:sz w:val="18"/>
          <w:szCs w:val="18"/>
        </w:rPr>
        <w:t xml:space="preserve"> к юридическим лицам не относятся инвестиционные и финансовые компании, страховые организации, биржи, депозитарии и банки</w:t>
      </w:r>
    </w:p>
  </w:footnote>
  <w:footnote w:id="8">
    <w:p w14:paraId="4A3EE007" w14:textId="77777777" w:rsidR="00F41ACE" w:rsidRPr="00120343" w:rsidRDefault="00F41ACE" w:rsidP="00615D97">
      <w:pPr>
        <w:pStyle w:val="a6"/>
        <w:spacing w:after="120"/>
        <w:rPr>
          <w:rFonts w:ascii="Arial Narrow" w:hAnsi="Arial Narrow" w:cs="Arial"/>
        </w:rPr>
      </w:pPr>
      <w:r>
        <w:rPr>
          <w:rStyle w:val="a8"/>
        </w:rPr>
        <w:footnoteRef/>
      </w:r>
      <w:r>
        <w:t xml:space="preserve"> </w:t>
      </w:r>
      <w:r w:rsidRPr="00B701D0">
        <w:rPr>
          <w:sz w:val="18"/>
          <w:szCs w:val="18"/>
        </w:rPr>
        <w:t>В</w:t>
      </w:r>
      <w:r w:rsidRPr="00B701D0">
        <w:rPr>
          <w:rFonts w:ascii="Arial Narrow" w:hAnsi="Arial Narrow" w:cs="Arial"/>
          <w:sz w:val="18"/>
          <w:szCs w:val="18"/>
        </w:rPr>
        <w:t xml:space="preserve"> соответствии с требованием Федерального закона № 172-ФЗ "О внесении изменений в отдельные законодательные акты Российской Федерации" (статья 9, п.4) </w:t>
      </w:r>
    </w:p>
  </w:footnote>
  <w:footnote w:id="9">
    <w:p w14:paraId="69254269" w14:textId="77777777" w:rsidR="00F41ACE" w:rsidRDefault="00F41ACE" w:rsidP="00CE581D">
      <w:pPr>
        <w:pStyle w:val="a6"/>
      </w:pPr>
      <w:r w:rsidRPr="009D2B8E">
        <w:rPr>
          <w:rStyle w:val="a8"/>
        </w:rPr>
        <w:footnoteRef/>
      </w:r>
      <w:r w:rsidRPr="009D2B8E">
        <w:t xml:space="preserve"> Информация о минимальных уровнях кредитных рейтингов размещается на официальном сайте Банка России (Об установлении перечня национальных рейтинговых агентств, а также минимальных уровней рейтингов кредитоспособности для каждого из включенных в указанный перечень агентств для целей Положения Банка России от 28 июня 2017 года № 590-П для п. 6.3.).</w:t>
      </w:r>
    </w:p>
  </w:footnote>
  <w:footnote w:id="10">
    <w:p w14:paraId="55719620" w14:textId="77777777" w:rsidR="00F41ACE" w:rsidRDefault="00F41ACE" w:rsidP="0017771D">
      <w:pPr>
        <w:pStyle w:val="a6"/>
        <w:ind w:firstLine="0"/>
      </w:pPr>
      <w:r>
        <w:rPr>
          <w:rStyle w:val="a8"/>
        </w:rPr>
        <w:footnoteRef/>
      </w:r>
      <w:r>
        <w:t xml:space="preserve"> </w:t>
      </w:r>
      <w:r w:rsidRPr="00071B21">
        <w:t>Настоящее условие не распространяется на лизинговые компании</w:t>
      </w:r>
    </w:p>
  </w:footnote>
  <w:footnote w:id="11">
    <w:p w14:paraId="01993D9E" w14:textId="77777777" w:rsidR="00F41ACE" w:rsidRDefault="00F41ACE" w:rsidP="0017771D">
      <w:pPr>
        <w:pStyle w:val="a6"/>
        <w:ind w:firstLine="0"/>
      </w:pPr>
      <w:r>
        <w:rPr>
          <w:rStyle w:val="a8"/>
        </w:rPr>
        <w:footnoteRef/>
      </w:r>
      <w:r>
        <w:t xml:space="preserve"> Показатель Чистый долг/EBITDA рассчитывается в соответствии со следующей формулой: (долгосрочные кредиты и займы + краткосрочные кредиты и займы - денежные средства и денежные эквиваленты) / (прибыль до налогообложения без учета разовых (чрезвычайных) доходов и расходов за прошедшие 4 квартала + проценты к уплате за прошедшие 4 квартала – проценты к получению за последние 4 квартала + амортизация за прошедшие 4 квартала)</w:t>
      </w:r>
    </w:p>
  </w:footnote>
  <w:footnote w:id="12">
    <w:p w14:paraId="6EDD90C4" w14:textId="77777777" w:rsidR="00F41ACE" w:rsidRDefault="00F41ACE" w:rsidP="0017771D">
      <w:pPr>
        <w:pStyle w:val="a6"/>
        <w:ind w:firstLine="0"/>
      </w:pPr>
      <w:r>
        <w:rPr>
          <w:rStyle w:val="a8"/>
        </w:rPr>
        <w:footnoteRef/>
      </w:r>
      <w:r>
        <w:t xml:space="preserve"> </w:t>
      </w:r>
      <w:r w:rsidRPr="00071B21">
        <w:t>Требование B не распространяется на организации, включенн</w:t>
      </w:r>
      <w:r>
        <w:t xml:space="preserve">ые в Сводный реестр организаций </w:t>
      </w:r>
      <w:r w:rsidRPr="00071B21">
        <w:t>обороннопромышленного комплекса (в том числе на дочерние общества таких организаций)</w:t>
      </w:r>
    </w:p>
  </w:footnote>
  <w:footnote w:id="13">
    <w:p w14:paraId="45079C26" w14:textId="77777777" w:rsidR="00F41ACE" w:rsidRDefault="00F41ACE" w:rsidP="0017771D">
      <w:pPr>
        <w:pStyle w:val="a6"/>
        <w:ind w:firstLine="0"/>
      </w:pPr>
      <w:r>
        <w:rPr>
          <w:rStyle w:val="a8"/>
        </w:rPr>
        <w:footnoteRef/>
      </w:r>
      <w:r>
        <w:t xml:space="preserve"> Данное требование является обязательным при наступлении срока, установленного действующим законодательством для проведения обязательного аудита. До указанного срока в случае отсутствия аудиторского заключения за последний завершённый финансовый год представляется аудиторское заключение по бухгалтерской отчетности за предшествующий год (если обязательный аудит в предшествующем году был предусмотрен законодательством).</w:t>
      </w:r>
    </w:p>
  </w:footnote>
  <w:footnote w:id="14">
    <w:p w14:paraId="4FFE473A" w14:textId="77777777" w:rsidR="00F41ACE" w:rsidRPr="00D67B54" w:rsidRDefault="00F41ACE" w:rsidP="006F65B4">
      <w:pPr>
        <w:pStyle w:val="a6"/>
        <w:ind w:firstLine="0"/>
        <w:rPr>
          <w:rFonts w:cstheme="minorHAnsi"/>
          <w:sz w:val="18"/>
          <w:szCs w:val="18"/>
        </w:rPr>
      </w:pPr>
      <w:r w:rsidRPr="00D67B54">
        <w:rPr>
          <w:rStyle w:val="a8"/>
          <w:rFonts w:cstheme="minorHAnsi"/>
          <w:sz w:val="18"/>
          <w:szCs w:val="18"/>
        </w:rPr>
        <w:footnoteRef/>
      </w:r>
      <w:r w:rsidRPr="00D67B54">
        <w:rPr>
          <w:rFonts w:cstheme="minorHAnsi"/>
          <w:sz w:val="18"/>
          <w:szCs w:val="18"/>
        </w:rPr>
        <w:t xml:space="preserve"> Раздел баланса «Капитал и резервы»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56012" w14:textId="77777777" w:rsidR="00F41ACE" w:rsidRDefault="00F41ACE">
    <w:pPr>
      <w:pStyle w:val="ab"/>
    </w:pPr>
  </w:p>
  <w:p w14:paraId="0F738D93" w14:textId="77777777" w:rsidR="00F41ACE" w:rsidRPr="00C24F9A" w:rsidRDefault="00F41ACE" w:rsidP="00B1679E">
    <w:pPr>
      <w:pStyle w:val="ab"/>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955EC8BE"/>
    <w:lvl w:ilvl="0">
      <w:start w:val="1"/>
      <w:numFmt w:val="decimal"/>
      <w:pStyle w:val="1"/>
      <w:lvlText w:val="%1."/>
      <w:lvlJc w:val="left"/>
      <w:pPr>
        <w:tabs>
          <w:tab w:val="num" w:pos="502"/>
        </w:tabs>
        <w:ind w:left="482" w:hanging="340"/>
      </w:pPr>
      <w:rPr>
        <w:rFonts w:cs="Times New Roman" w:hint="default"/>
      </w:rPr>
    </w:lvl>
    <w:lvl w:ilvl="1">
      <w:start w:val="1"/>
      <w:numFmt w:val="decimal"/>
      <w:lvlText w:val="%1.%2"/>
      <w:lvlJc w:val="left"/>
      <w:pPr>
        <w:tabs>
          <w:tab w:val="num" w:pos="738"/>
        </w:tabs>
        <w:ind w:left="738" w:hanging="454"/>
      </w:pPr>
      <w:rPr>
        <w:rFonts w:cs="Times New Roman" w:hint="default"/>
      </w:rPr>
    </w:lvl>
    <w:lvl w:ilvl="2">
      <w:start w:val="1"/>
      <w:numFmt w:val="decimal"/>
      <w:pStyle w:val="3"/>
      <w:lvlText w:val="%1.%2.%3"/>
      <w:lvlJc w:val="left"/>
      <w:pPr>
        <w:tabs>
          <w:tab w:val="num" w:pos="1163"/>
        </w:tabs>
        <w:ind w:left="1163" w:hanging="681"/>
      </w:pPr>
      <w:rPr>
        <w:rFonts w:cs="Times New Roman" w:hint="default"/>
      </w:rPr>
    </w:lvl>
    <w:lvl w:ilvl="3">
      <w:start w:val="1"/>
      <w:numFmt w:val="decimal"/>
      <w:pStyle w:val="30"/>
      <w:lvlText w:val="%1.%2.%3.%4"/>
      <w:lvlJc w:val="left"/>
      <w:pPr>
        <w:tabs>
          <w:tab w:val="num" w:pos="2243"/>
        </w:tabs>
        <w:ind w:left="1900" w:hanging="737"/>
      </w:pPr>
      <w:rPr>
        <w:rFonts w:cs="Times New Roman" w:hint="default"/>
      </w:rPr>
    </w:lvl>
    <w:lvl w:ilvl="4">
      <w:start w:val="1"/>
      <w:numFmt w:val="decimal"/>
      <w:pStyle w:val="5"/>
      <w:lvlText w:val="%1.%2.%3.%4.%5"/>
      <w:lvlJc w:val="left"/>
      <w:pPr>
        <w:tabs>
          <w:tab w:val="num" w:pos="482"/>
        </w:tabs>
        <w:ind w:left="482"/>
      </w:pPr>
      <w:rPr>
        <w:rFonts w:cs="Times New Roman" w:hint="default"/>
      </w:rPr>
    </w:lvl>
    <w:lvl w:ilvl="5">
      <w:start w:val="1"/>
      <w:numFmt w:val="decimal"/>
      <w:pStyle w:val="6"/>
      <w:lvlText w:val="%1.%2.%3.%4.%5.%6"/>
      <w:lvlJc w:val="left"/>
      <w:pPr>
        <w:tabs>
          <w:tab w:val="num" w:pos="482"/>
        </w:tabs>
        <w:ind w:left="482"/>
      </w:pPr>
      <w:rPr>
        <w:rFonts w:cs="Times New Roman" w:hint="default"/>
      </w:rPr>
    </w:lvl>
    <w:lvl w:ilvl="6">
      <w:start w:val="1"/>
      <w:numFmt w:val="decimal"/>
      <w:pStyle w:val="7"/>
      <w:lvlText w:val="%1.%2.%3.%4.%5.%6.%7"/>
      <w:lvlJc w:val="left"/>
      <w:pPr>
        <w:tabs>
          <w:tab w:val="num" w:pos="482"/>
        </w:tabs>
        <w:ind w:left="482"/>
      </w:pPr>
      <w:rPr>
        <w:rFonts w:cs="Times New Roman" w:hint="default"/>
      </w:rPr>
    </w:lvl>
    <w:lvl w:ilvl="7">
      <w:start w:val="1"/>
      <w:numFmt w:val="decimal"/>
      <w:pStyle w:val="8"/>
      <w:lvlText w:val="%1.%2.%3.%4.%5.%6.%7.%8"/>
      <w:lvlJc w:val="left"/>
      <w:pPr>
        <w:tabs>
          <w:tab w:val="num" w:pos="482"/>
        </w:tabs>
        <w:ind w:left="482"/>
      </w:pPr>
      <w:rPr>
        <w:rFonts w:cs="Times New Roman" w:hint="default"/>
      </w:rPr>
    </w:lvl>
    <w:lvl w:ilvl="8">
      <w:start w:val="1"/>
      <w:numFmt w:val="decimal"/>
      <w:pStyle w:val="9"/>
      <w:lvlText w:val="%1.%2.%3.%4.%5.%6.%7.%8.%9"/>
      <w:lvlJc w:val="left"/>
      <w:pPr>
        <w:tabs>
          <w:tab w:val="num" w:pos="482"/>
        </w:tabs>
        <w:ind w:left="482"/>
      </w:pPr>
      <w:rPr>
        <w:rFonts w:cs="Times New Roman" w:hint="default"/>
      </w:rPr>
    </w:lvl>
  </w:abstractNum>
  <w:abstractNum w:abstractNumId="1" w15:restartNumberingAfterBreak="0">
    <w:nsid w:val="020E0599"/>
    <w:multiLevelType w:val="hybridMultilevel"/>
    <w:tmpl w:val="B18CFBE2"/>
    <w:lvl w:ilvl="0" w:tplc="06844B9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D1757FA"/>
    <w:multiLevelType w:val="hybridMultilevel"/>
    <w:tmpl w:val="D9B23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801AF6"/>
    <w:multiLevelType w:val="hybridMultilevel"/>
    <w:tmpl w:val="C536276A"/>
    <w:lvl w:ilvl="0" w:tplc="5A504C04">
      <w:start w:val="1"/>
      <w:numFmt w:val="decimal"/>
      <w:lvlText w:val="%1)"/>
      <w:lvlJc w:val="left"/>
      <w:pPr>
        <w:ind w:left="124" w:hanging="284"/>
      </w:pPr>
      <w:rPr>
        <w:rFonts w:asciiTheme="minorHAnsi" w:eastAsia="Arial Narrow" w:hAnsiTheme="minorHAnsi" w:cs="Arial Narrow"/>
        <w:w w:val="100"/>
        <w:sz w:val="22"/>
        <w:szCs w:val="22"/>
      </w:rPr>
    </w:lvl>
    <w:lvl w:ilvl="1" w:tplc="F558C26A">
      <w:start w:val="1"/>
      <w:numFmt w:val="bullet"/>
      <w:lvlText w:val="•"/>
      <w:lvlJc w:val="left"/>
      <w:pPr>
        <w:ind w:left="861" w:hanging="284"/>
      </w:pPr>
      <w:rPr>
        <w:rFonts w:hint="default"/>
      </w:rPr>
    </w:lvl>
    <w:lvl w:ilvl="2" w:tplc="13062A98">
      <w:start w:val="1"/>
      <w:numFmt w:val="bullet"/>
      <w:lvlText w:val="•"/>
      <w:lvlJc w:val="left"/>
      <w:pPr>
        <w:ind w:left="1602" w:hanging="284"/>
      </w:pPr>
      <w:rPr>
        <w:rFonts w:hint="default"/>
      </w:rPr>
    </w:lvl>
    <w:lvl w:ilvl="3" w:tplc="6902FB90">
      <w:start w:val="1"/>
      <w:numFmt w:val="bullet"/>
      <w:lvlText w:val="•"/>
      <w:lvlJc w:val="left"/>
      <w:pPr>
        <w:ind w:left="2343" w:hanging="284"/>
      </w:pPr>
      <w:rPr>
        <w:rFonts w:hint="default"/>
      </w:rPr>
    </w:lvl>
    <w:lvl w:ilvl="4" w:tplc="71B6DAD4">
      <w:start w:val="1"/>
      <w:numFmt w:val="bullet"/>
      <w:lvlText w:val="•"/>
      <w:lvlJc w:val="left"/>
      <w:pPr>
        <w:ind w:left="3084" w:hanging="284"/>
      </w:pPr>
      <w:rPr>
        <w:rFonts w:hint="default"/>
      </w:rPr>
    </w:lvl>
    <w:lvl w:ilvl="5" w:tplc="989E8A8A">
      <w:start w:val="1"/>
      <w:numFmt w:val="bullet"/>
      <w:lvlText w:val="•"/>
      <w:lvlJc w:val="left"/>
      <w:pPr>
        <w:ind w:left="3825" w:hanging="284"/>
      </w:pPr>
      <w:rPr>
        <w:rFonts w:hint="default"/>
      </w:rPr>
    </w:lvl>
    <w:lvl w:ilvl="6" w:tplc="5666F5C6">
      <w:start w:val="1"/>
      <w:numFmt w:val="bullet"/>
      <w:lvlText w:val="•"/>
      <w:lvlJc w:val="left"/>
      <w:pPr>
        <w:ind w:left="4566" w:hanging="284"/>
      </w:pPr>
      <w:rPr>
        <w:rFonts w:hint="default"/>
      </w:rPr>
    </w:lvl>
    <w:lvl w:ilvl="7" w:tplc="31C2533C">
      <w:start w:val="1"/>
      <w:numFmt w:val="bullet"/>
      <w:lvlText w:val="•"/>
      <w:lvlJc w:val="left"/>
      <w:pPr>
        <w:ind w:left="5307" w:hanging="284"/>
      </w:pPr>
      <w:rPr>
        <w:rFonts w:hint="default"/>
      </w:rPr>
    </w:lvl>
    <w:lvl w:ilvl="8" w:tplc="BA7CA2C4">
      <w:start w:val="1"/>
      <w:numFmt w:val="bullet"/>
      <w:lvlText w:val="•"/>
      <w:lvlJc w:val="left"/>
      <w:pPr>
        <w:ind w:left="6048" w:hanging="284"/>
      </w:pPr>
      <w:rPr>
        <w:rFonts w:hint="default"/>
      </w:rPr>
    </w:lvl>
  </w:abstractNum>
  <w:abstractNum w:abstractNumId="4" w15:restartNumberingAfterBreak="0">
    <w:nsid w:val="125B720F"/>
    <w:multiLevelType w:val="hybridMultilevel"/>
    <w:tmpl w:val="DE7865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45E7EBD"/>
    <w:multiLevelType w:val="hybridMultilevel"/>
    <w:tmpl w:val="E6F010BA"/>
    <w:lvl w:ilvl="0" w:tplc="2870B6D6">
      <w:start w:val="1"/>
      <w:numFmt w:val="bullet"/>
      <w:lvlText w:val=""/>
      <w:lvlJc w:val="left"/>
      <w:pPr>
        <w:ind w:left="103" w:hanging="305"/>
      </w:pPr>
      <w:rPr>
        <w:rFonts w:ascii="Symbol" w:eastAsia="Symbol" w:hAnsi="Symbol" w:cs="Symbol" w:hint="default"/>
        <w:w w:val="100"/>
        <w:sz w:val="24"/>
        <w:szCs w:val="24"/>
      </w:rPr>
    </w:lvl>
    <w:lvl w:ilvl="1" w:tplc="E66AF15A">
      <w:start w:val="1"/>
      <w:numFmt w:val="bullet"/>
      <w:lvlText w:val="•"/>
      <w:lvlJc w:val="left"/>
      <w:pPr>
        <w:ind w:left="843" w:hanging="305"/>
      </w:pPr>
      <w:rPr>
        <w:rFonts w:hint="default"/>
      </w:rPr>
    </w:lvl>
    <w:lvl w:ilvl="2" w:tplc="B1104FEA">
      <w:start w:val="1"/>
      <w:numFmt w:val="bullet"/>
      <w:lvlText w:val="•"/>
      <w:lvlJc w:val="left"/>
      <w:pPr>
        <w:ind w:left="1586" w:hanging="305"/>
      </w:pPr>
      <w:rPr>
        <w:rFonts w:hint="default"/>
      </w:rPr>
    </w:lvl>
    <w:lvl w:ilvl="3" w:tplc="38B4E234">
      <w:start w:val="1"/>
      <w:numFmt w:val="bullet"/>
      <w:lvlText w:val="•"/>
      <w:lvlJc w:val="left"/>
      <w:pPr>
        <w:ind w:left="2329" w:hanging="305"/>
      </w:pPr>
      <w:rPr>
        <w:rFonts w:hint="default"/>
      </w:rPr>
    </w:lvl>
    <w:lvl w:ilvl="4" w:tplc="6974E8AC">
      <w:start w:val="1"/>
      <w:numFmt w:val="bullet"/>
      <w:lvlText w:val="•"/>
      <w:lvlJc w:val="left"/>
      <w:pPr>
        <w:ind w:left="3072" w:hanging="305"/>
      </w:pPr>
      <w:rPr>
        <w:rFonts w:hint="default"/>
      </w:rPr>
    </w:lvl>
    <w:lvl w:ilvl="5" w:tplc="AB5EDDC2">
      <w:start w:val="1"/>
      <w:numFmt w:val="bullet"/>
      <w:lvlText w:val="•"/>
      <w:lvlJc w:val="left"/>
      <w:pPr>
        <w:ind w:left="3815" w:hanging="305"/>
      </w:pPr>
      <w:rPr>
        <w:rFonts w:hint="default"/>
      </w:rPr>
    </w:lvl>
    <w:lvl w:ilvl="6" w:tplc="0234EE12">
      <w:start w:val="1"/>
      <w:numFmt w:val="bullet"/>
      <w:lvlText w:val="•"/>
      <w:lvlJc w:val="left"/>
      <w:pPr>
        <w:ind w:left="4558" w:hanging="305"/>
      </w:pPr>
      <w:rPr>
        <w:rFonts w:hint="default"/>
      </w:rPr>
    </w:lvl>
    <w:lvl w:ilvl="7" w:tplc="DC8447F0">
      <w:start w:val="1"/>
      <w:numFmt w:val="bullet"/>
      <w:lvlText w:val="•"/>
      <w:lvlJc w:val="left"/>
      <w:pPr>
        <w:ind w:left="5301" w:hanging="305"/>
      </w:pPr>
      <w:rPr>
        <w:rFonts w:hint="default"/>
      </w:rPr>
    </w:lvl>
    <w:lvl w:ilvl="8" w:tplc="3FF8A064">
      <w:start w:val="1"/>
      <w:numFmt w:val="bullet"/>
      <w:lvlText w:val="•"/>
      <w:lvlJc w:val="left"/>
      <w:pPr>
        <w:ind w:left="6044" w:hanging="305"/>
      </w:pPr>
      <w:rPr>
        <w:rFonts w:hint="default"/>
      </w:rPr>
    </w:lvl>
  </w:abstractNum>
  <w:abstractNum w:abstractNumId="6" w15:restartNumberingAfterBreak="0">
    <w:nsid w:val="160D1DDE"/>
    <w:multiLevelType w:val="multilevel"/>
    <w:tmpl w:val="2014E8A0"/>
    <w:lvl w:ilvl="0">
      <w:start w:val="1"/>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288"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7" w15:restartNumberingAfterBreak="0">
    <w:nsid w:val="1ABB32F6"/>
    <w:multiLevelType w:val="hybridMultilevel"/>
    <w:tmpl w:val="1D7C8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C07FBA"/>
    <w:multiLevelType w:val="hybridMultilevel"/>
    <w:tmpl w:val="A788A570"/>
    <w:lvl w:ilvl="0" w:tplc="42AE9746">
      <w:start w:val="1"/>
      <w:numFmt w:val="decimal"/>
      <w:pStyle w:val="2"/>
      <w:lvlText w:val="Приложение № %1."/>
      <w:lvlJc w:val="left"/>
      <w:pPr>
        <w:tabs>
          <w:tab w:val="num" w:pos="3261"/>
        </w:tabs>
        <w:ind w:left="3261" w:hanging="2268"/>
      </w:pPr>
      <w:rPr>
        <w:rFonts w:ascii="Times New Roman" w:hAnsi="Times New Roman" w:hint="default"/>
        <w:b/>
        <w:i/>
        <w:color w:val="auto"/>
        <w:sz w:val="22"/>
        <w:szCs w:val="22"/>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9" w15:restartNumberingAfterBreak="0">
    <w:nsid w:val="22E73E7C"/>
    <w:multiLevelType w:val="hybridMultilevel"/>
    <w:tmpl w:val="D40C4E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42B45F2"/>
    <w:multiLevelType w:val="multilevel"/>
    <w:tmpl w:val="0419001F"/>
    <w:lvl w:ilvl="0">
      <w:start w:val="1"/>
      <w:numFmt w:val="decimal"/>
      <w:lvlText w:val="%1."/>
      <w:lvlJc w:val="left"/>
      <w:pPr>
        <w:ind w:left="644" w:hanging="360"/>
      </w:pPr>
      <w:rPr>
        <w:rFonts w:hint="default"/>
        <w:b/>
      </w:rPr>
    </w:lvl>
    <w:lvl w:ilvl="1">
      <w:start w:val="1"/>
      <w:numFmt w:val="decimal"/>
      <w:lvlText w:val="%1.%2."/>
      <w:lvlJc w:val="left"/>
      <w:pPr>
        <w:ind w:left="1141"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FD94E6A"/>
    <w:multiLevelType w:val="hybridMultilevel"/>
    <w:tmpl w:val="ED8A771A"/>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 w15:restartNumberingAfterBreak="0">
    <w:nsid w:val="3B7D67A4"/>
    <w:multiLevelType w:val="hybridMultilevel"/>
    <w:tmpl w:val="16369212"/>
    <w:lvl w:ilvl="0" w:tplc="5B7897BA">
      <w:start w:val="1"/>
      <w:numFmt w:val="decimal"/>
      <w:lvlText w:val="%1."/>
      <w:lvlJc w:val="left"/>
      <w:pPr>
        <w:ind w:left="360" w:hanging="360"/>
      </w:pPr>
      <w:rPr>
        <w:rFonts w:hint="default"/>
      </w:rPr>
    </w:lvl>
    <w:lvl w:ilvl="1" w:tplc="04190001">
      <w:start w:val="1"/>
      <w:numFmt w:val="bullet"/>
      <w:lvlText w:val=""/>
      <w:lvlJc w:val="left"/>
      <w:pPr>
        <w:ind w:left="1980" w:hanging="360"/>
      </w:pPr>
      <w:rPr>
        <w:rFonts w:ascii="Symbol" w:hAnsi="Symbol"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15:restartNumberingAfterBreak="0">
    <w:nsid w:val="3E545E66"/>
    <w:multiLevelType w:val="hybridMultilevel"/>
    <w:tmpl w:val="62C6B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680819"/>
    <w:multiLevelType w:val="multilevel"/>
    <w:tmpl w:val="5E009E30"/>
    <w:lvl w:ilvl="0">
      <w:start w:val="1"/>
      <w:numFmt w:val="decimal"/>
      <w:lvlText w:val="%1."/>
      <w:lvlJc w:val="left"/>
      <w:pPr>
        <w:ind w:left="502" w:hanging="360"/>
      </w:pPr>
    </w:lvl>
    <w:lvl w:ilvl="1">
      <w:start w:val="1"/>
      <w:numFmt w:val="decimal"/>
      <w:pStyle w:val="20"/>
      <w:lvlText w:val="%1.%2."/>
      <w:lvlJc w:val="left"/>
      <w:pPr>
        <w:ind w:left="454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11B6EDC"/>
    <w:multiLevelType w:val="hybridMultilevel"/>
    <w:tmpl w:val="BA7A4AFE"/>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16" w15:restartNumberingAfterBreak="0">
    <w:nsid w:val="420E5EAF"/>
    <w:multiLevelType w:val="hybridMultilevel"/>
    <w:tmpl w:val="5AACEA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4441CD5"/>
    <w:multiLevelType w:val="hybridMultilevel"/>
    <w:tmpl w:val="D7067E0E"/>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8" w15:restartNumberingAfterBreak="0">
    <w:nsid w:val="484A10A1"/>
    <w:multiLevelType w:val="hybridMultilevel"/>
    <w:tmpl w:val="78F28066"/>
    <w:lvl w:ilvl="0" w:tplc="2812B0B4">
      <w:start w:val="1"/>
      <w:numFmt w:val="decimal"/>
      <w:lvlText w:val="%1)"/>
      <w:lvlJc w:val="left"/>
      <w:pPr>
        <w:ind w:left="1137" w:hanging="5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DEF132C"/>
    <w:multiLevelType w:val="hybridMultilevel"/>
    <w:tmpl w:val="750A96E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15:restartNumberingAfterBreak="0">
    <w:nsid w:val="54396008"/>
    <w:multiLevelType w:val="hybridMultilevel"/>
    <w:tmpl w:val="73529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FB60892"/>
    <w:multiLevelType w:val="multilevel"/>
    <w:tmpl w:val="CC7C4C46"/>
    <w:lvl w:ilvl="0">
      <w:start w:val="1"/>
      <w:numFmt w:val="decimal"/>
      <w:lvlText w:val="%1."/>
      <w:lvlJc w:val="left"/>
      <w:pPr>
        <w:ind w:left="540" w:hanging="540"/>
      </w:pPr>
    </w:lvl>
    <w:lvl w:ilvl="1">
      <w:start w:val="1"/>
      <w:numFmt w:val="decimal"/>
      <w:lvlText w:val="%1.%2."/>
      <w:lvlJc w:val="left"/>
      <w:pPr>
        <w:ind w:left="720" w:hanging="540"/>
      </w:pPr>
    </w:lvl>
    <w:lvl w:ilvl="2">
      <w:start w:val="1"/>
      <w:numFmt w:val="decimal"/>
      <w:lvlText w:val="%3."/>
      <w:lvlJc w:val="left"/>
      <w:pPr>
        <w:ind w:left="1288" w:hanging="720"/>
      </w:pPr>
      <w:rPr>
        <w:rFonts w:ascii="Times New Roman" w:eastAsiaTheme="minorHAnsi" w:hAnsi="Times New Roman" w:cstheme="minorBidi"/>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2" w15:restartNumberingAfterBreak="0">
    <w:nsid w:val="66FF1A8D"/>
    <w:multiLevelType w:val="hybridMultilevel"/>
    <w:tmpl w:val="464A1C7E"/>
    <w:lvl w:ilvl="0" w:tplc="21CAC8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50F1A7B"/>
    <w:multiLevelType w:val="hybridMultilevel"/>
    <w:tmpl w:val="41C8EF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A68486B"/>
    <w:multiLevelType w:val="hybridMultilevel"/>
    <w:tmpl w:val="0DACEBCA"/>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16cid:durableId="312955752">
    <w:abstractNumId w:val="20"/>
  </w:num>
  <w:num w:numId="2" w16cid:durableId="1960456765">
    <w:abstractNumId w:val="0"/>
  </w:num>
  <w:num w:numId="3" w16cid:durableId="1239903629">
    <w:abstractNumId w:val="8"/>
  </w:num>
  <w:num w:numId="4" w16cid:durableId="1504780376">
    <w:abstractNumId w:val="2"/>
  </w:num>
  <w:num w:numId="5" w16cid:durableId="1769692852">
    <w:abstractNumId w:val="24"/>
  </w:num>
  <w:num w:numId="6" w16cid:durableId="405345618">
    <w:abstractNumId w:val="19"/>
  </w:num>
  <w:num w:numId="7" w16cid:durableId="237059549">
    <w:abstractNumId w:val="14"/>
  </w:num>
  <w:num w:numId="8" w16cid:durableId="1339040802">
    <w:abstractNumId w:val="15"/>
  </w:num>
  <w:num w:numId="9" w16cid:durableId="923030607">
    <w:abstractNumId w:val="17"/>
  </w:num>
  <w:num w:numId="10" w16cid:durableId="1232547710">
    <w:abstractNumId w:val="11"/>
  </w:num>
  <w:num w:numId="11" w16cid:durableId="8211152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20037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8228768">
    <w:abstractNumId w:val="3"/>
  </w:num>
  <w:num w:numId="14" w16cid:durableId="668798768">
    <w:abstractNumId w:val="5"/>
  </w:num>
  <w:num w:numId="15" w16cid:durableId="910626100">
    <w:abstractNumId w:val="12"/>
  </w:num>
  <w:num w:numId="16" w16cid:durableId="547231581">
    <w:abstractNumId w:val="4"/>
  </w:num>
  <w:num w:numId="17" w16cid:durableId="1453669822">
    <w:abstractNumId w:val="9"/>
  </w:num>
  <w:num w:numId="18" w16cid:durableId="1881893800">
    <w:abstractNumId w:val="14"/>
  </w:num>
  <w:num w:numId="19" w16cid:durableId="1711295106">
    <w:abstractNumId w:val="14"/>
  </w:num>
  <w:num w:numId="20" w16cid:durableId="852299459">
    <w:abstractNumId w:val="14"/>
  </w:num>
  <w:num w:numId="21" w16cid:durableId="1424495158">
    <w:abstractNumId w:val="14"/>
  </w:num>
  <w:num w:numId="22" w16cid:durableId="918028538">
    <w:abstractNumId w:val="0"/>
  </w:num>
  <w:num w:numId="23" w16cid:durableId="1104498639">
    <w:abstractNumId w:val="14"/>
  </w:num>
  <w:num w:numId="24" w16cid:durableId="776558908">
    <w:abstractNumId w:val="14"/>
  </w:num>
  <w:num w:numId="25" w16cid:durableId="1949846358">
    <w:abstractNumId w:val="10"/>
  </w:num>
  <w:num w:numId="26" w16cid:durableId="27991283">
    <w:abstractNumId w:val="16"/>
  </w:num>
  <w:num w:numId="27" w16cid:durableId="1370842719">
    <w:abstractNumId w:val="14"/>
  </w:num>
  <w:num w:numId="28" w16cid:durableId="1374190347">
    <w:abstractNumId w:val="14"/>
  </w:num>
  <w:num w:numId="29" w16cid:durableId="107357525">
    <w:abstractNumId w:val="14"/>
  </w:num>
  <w:num w:numId="30" w16cid:durableId="1947348202">
    <w:abstractNumId w:val="14"/>
  </w:num>
  <w:num w:numId="31" w16cid:durableId="908416288">
    <w:abstractNumId w:val="14"/>
  </w:num>
  <w:num w:numId="32" w16cid:durableId="1903175594">
    <w:abstractNumId w:val="14"/>
  </w:num>
  <w:num w:numId="33" w16cid:durableId="1205675537">
    <w:abstractNumId w:val="14"/>
  </w:num>
  <w:num w:numId="34" w16cid:durableId="535578649">
    <w:abstractNumId w:val="14"/>
  </w:num>
  <w:num w:numId="35" w16cid:durableId="2031300724">
    <w:abstractNumId w:val="14"/>
  </w:num>
  <w:num w:numId="36" w16cid:durableId="1766419149">
    <w:abstractNumId w:val="14"/>
  </w:num>
  <w:num w:numId="37" w16cid:durableId="843058170">
    <w:abstractNumId w:val="14"/>
  </w:num>
  <w:num w:numId="38" w16cid:durableId="31924107">
    <w:abstractNumId w:val="14"/>
  </w:num>
  <w:num w:numId="39" w16cid:durableId="2069188313">
    <w:abstractNumId w:val="14"/>
  </w:num>
  <w:num w:numId="40" w16cid:durableId="48966074">
    <w:abstractNumId w:val="14"/>
  </w:num>
  <w:num w:numId="41" w16cid:durableId="1723483493">
    <w:abstractNumId w:val="14"/>
  </w:num>
  <w:num w:numId="42" w16cid:durableId="2017076053">
    <w:abstractNumId w:val="14"/>
  </w:num>
  <w:num w:numId="43" w16cid:durableId="175730742">
    <w:abstractNumId w:val="14"/>
  </w:num>
  <w:num w:numId="44" w16cid:durableId="1622030895">
    <w:abstractNumId w:val="18"/>
  </w:num>
  <w:num w:numId="45" w16cid:durableId="1177111315">
    <w:abstractNumId w:val="13"/>
  </w:num>
  <w:num w:numId="46" w16cid:durableId="1636594879">
    <w:abstractNumId w:val="22"/>
  </w:num>
  <w:num w:numId="47" w16cid:durableId="1312759211">
    <w:abstractNumId w:val="7"/>
  </w:num>
  <w:num w:numId="48" w16cid:durableId="33388108">
    <w:abstractNumId w:val="1"/>
  </w:num>
  <w:num w:numId="49" w16cid:durableId="1958104389">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proofState w:spelling="clean" w:grammar="clean"/>
  <w:defaultTabStop w:val="709"/>
  <w:drawingGridHorizontalSpacing w:val="110"/>
  <w:displayHorizontalDrawingGridEvery w:val="2"/>
  <w:characterSpacingControl w:val="doNotCompress"/>
  <w:hdrShapeDefaults>
    <o:shapedefaults v:ext="edit" spidmax="49153"/>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DF5"/>
    <w:rsid w:val="00000902"/>
    <w:rsid w:val="00002ED4"/>
    <w:rsid w:val="00003D04"/>
    <w:rsid w:val="00006EBD"/>
    <w:rsid w:val="000075BB"/>
    <w:rsid w:val="00010D11"/>
    <w:rsid w:val="00014AC8"/>
    <w:rsid w:val="00014C2D"/>
    <w:rsid w:val="000150D1"/>
    <w:rsid w:val="00016A1F"/>
    <w:rsid w:val="00017145"/>
    <w:rsid w:val="00017A24"/>
    <w:rsid w:val="00022E9F"/>
    <w:rsid w:val="0002358E"/>
    <w:rsid w:val="00023CE5"/>
    <w:rsid w:val="000275B4"/>
    <w:rsid w:val="000300DF"/>
    <w:rsid w:val="00030634"/>
    <w:rsid w:val="00030EF3"/>
    <w:rsid w:val="00030F3D"/>
    <w:rsid w:val="000314B3"/>
    <w:rsid w:val="0003194B"/>
    <w:rsid w:val="000319A2"/>
    <w:rsid w:val="00031AC2"/>
    <w:rsid w:val="0003742C"/>
    <w:rsid w:val="00041C99"/>
    <w:rsid w:val="00042353"/>
    <w:rsid w:val="0004308E"/>
    <w:rsid w:val="0004355D"/>
    <w:rsid w:val="00044FDE"/>
    <w:rsid w:val="00047161"/>
    <w:rsid w:val="00047362"/>
    <w:rsid w:val="00051F72"/>
    <w:rsid w:val="0005268A"/>
    <w:rsid w:val="00055007"/>
    <w:rsid w:val="000578B7"/>
    <w:rsid w:val="000604CD"/>
    <w:rsid w:val="00061B03"/>
    <w:rsid w:val="0006221C"/>
    <w:rsid w:val="00065195"/>
    <w:rsid w:val="00072B4D"/>
    <w:rsid w:val="0007586A"/>
    <w:rsid w:val="000810A9"/>
    <w:rsid w:val="00081760"/>
    <w:rsid w:val="0008393D"/>
    <w:rsid w:val="000848E7"/>
    <w:rsid w:val="0008505C"/>
    <w:rsid w:val="00085210"/>
    <w:rsid w:val="00086074"/>
    <w:rsid w:val="00086BDF"/>
    <w:rsid w:val="000914B7"/>
    <w:rsid w:val="000920C9"/>
    <w:rsid w:val="00093C81"/>
    <w:rsid w:val="00094143"/>
    <w:rsid w:val="000942B2"/>
    <w:rsid w:val="0009542B"/>
    <w:rsid w:val="00097B2C"/>
    <w:rsid w:val="000A03E4"/>
    <w:rsid w:val="000A335D"/>
    <w:rsid w:val="000B0F27"/>
    <w:rsid w:val="000B11B2"/>
    <w:rsid w:val="000B75B8"/>
    <w:rsid w:val="000C0EA6"/>
    <w:rsid w:val="000C5950"/>
    <w:rsid w:val="000C59DE"/>
    <w:rsid w:val="000C5B21"/>
    <w:rsid w:val="000C5E03"/>
    <w:rsid w:val="000C65B8"/>
    <w:rsid w:val="000D2B32"/>
    <w:rsid w:val="000D2F30"/>
    <w:rsid w:val="000D6595"/>
    <w:rsid w:val="000D6EEF"/>
    <w:rsid w:val="000E03DF"/>
    <w:rsid w:val="000E3ECF"/>
    <w:rsid w:val="000E5472"/>
    <w:rsid w:val="000E630A"/>
    <w:rsid w:val="000E66E2"/>
    <w:rsid w:val="000F174A"/>
    <w:rsid w:val="000F22AF"/>
    <w:rsid w:val="000F321F"/>
    <w:rsid w:val="000F37EA"/>
    <w:rsid w:val="000F400A"/>
    <w:rsid w:val="000F550E"/>
    <w:rsid w:val="000F6312"/>
    <w:rsid w:val="000F72D8"/>
    <w:rsid w:val="000F745B"/>
    <w:rsid w:val="00100FF2"/>
    <w:rsid w:val="00102372"/>
    <w:rsid w:val="001024CE"/>
    <w:rsid w:val="00102906"/>
    <w:rsid w:val="0010383B"/>
    <w:rsid w:val="00104E14"/>
    <w:rsid w:val="00106297"/>
    <w:rsid w:val="00106969"/>
    <w:rsid w:val="00107A69"/>
    <w:rsid w:val="00111558"/>
    <w:rsid w:val="00112AC2"/>
    <w:rsid w:val="00114B38"/>
    <w:rsid w:val="00114C55"/>
    <w:rsid w:val="00116A52"/>
    <w:rsid w:val="00121949"/>
    <w:rsid w:val="00121C81"/>
    <w:rsid w:val="00122A14"/>
    <w:rsid w:val="00123FED"/>
    <w:rsid w:val="00125BBB"/>
    <w:rsid w:val="0012637E"/>
    <w:rsid w:val="00126659"/>
    <w:rsid w:val="001269CF"/>
    <w:rsid w:val="00130334"/>
    <w:rsid w:val="00134286"/>
    <w:rsid w:val="00136232"/>
    <w:rsid w:val="0013707D"/>
    <w:rsid w:val="00137F9B"/>
    <w:rsid w:val="00140966"/>
    <w:rsid w:val="001410D3"/>
    <w:rsid w:val="0014311B"/>
    <w:rsid w:val="00143FA8"/>
    <w:rsid w:val="00144776"/>
    <w:rsid w:val="00144E5C"/>
    <w:rsid w:val="001465A9"/>
    <w:rsid w:val="00147278"/>
    <w:rsid w:val="00150D09"/>
    <w:rsid w:val="001540C1"/>
    <w:rsid w:val="00154679"/>
    <w:rsid w:val="00156C66"/>
    <w:rsid w:val="0015723B"/>
    <w:rsid w:val="00163C81"/>
    <w:rsid w:val="00163E3B"/>
    <w:rsid w:val="001644C2"/>
    <w:rsid w:val="00164E91"/>
    <w:rsid w:val="00167E49"/>
    <w:rsid w:val="0017023A"/>
    <w:rsid w:val="00171281"/>
    <w:rsid w:val="00174806"/>
    <w:rsid w:val="0017771D"/>
    <w:rsid w:val="0018091F"/>
    <w:rsid w:val="00181B8B"/>
    <w:rsid w:val="00183F46"/>
    <w:rsid w:val="00184D38"/>
    <w:rsid w:val="00185E2A"/>
    <w:rsid w:val="00187551"/>
    <w:rsid w:val="00192869"/>
    <w:rsid w:val="0019375C"/>
    <w:rsid w:val="00193E0C"/>
    <w:rsid w:val="00194EF9"/>
    <w:rsid w:val="00195C76"/>
    <w:rsid w:val="0019608F"/>
    <w:rsid w:val="0019622E"/>
    <w:rsid w:val="001975D6"/>
    <w:rsid w:val="0019784B"/>
    <w:rsid w:val="001A069B"/>
    <w:rsid w:val="001A7093"/>
    <w:rsid w:val="001A7C60"/>
    <w:rsid w:val="001B08D4"/>
    <w:rsid w:val="001B092D"/>
    <w:rsid w:val="001B0EC9"/>
    <w:rsid w:val="001B1CF9"/>
    <w:rsid w:val="001B261E"/>
    <w:rsid w:val="001B2A75"/>
    <w:rsid w:val="001B31FF"/>
    <w:rsid w:val="001B3228"/>
    <w:rsid w:val="001B4242"/>
    <w:rsid w:val="001B6B16"/>
    <w:rsid w:val="001B74F5"/>
    <w:rsid w:val="001C00DE"/>
    <w:rsid w:val="001C0477"/>
    <w:rsid w:val="001C71A3"/>
    <w:rsid w:val="001D18BB"/>
    <w:rsid w:val="001D18E3"/>
    <w:rsid w:val="001D28BF"/>
    <w:rsid w:val="001D4A21"/>
    <w:rsid w:val="001D5CFA"/>
    <w:rsid w:val="001D7F0B"/>
    <w:rsid w:val="001E0421"/>
    <w:rsid w:val="001E232C"/>
    <w:rsid w:val="001E3EFA"/>
    <w:rsid w:val="001E53C4"/>
    <w:rsid w:val="001E5E4D"/>
    <w:rsid w:val="001E7B40"/>
    <w:rsid w:val="001F33D3"/>
    <w:rsid w:val="001F3C47"/>
    <w:rsid w:val="001F4558"/>
    <w:rsid w:val="001F5D55"/>
    <w:rsid w:val="0020177D"/>
    <w:rsid w:val="00201EB0"/>
    <w:rsid w:val="00203886"/>
    <w:rsid w:val="002077B2"/>
    <w:rsid w:val="00210C79"/>
    <w:rsid w:val="002144CF"/>
    <w:rsid w:val="00215966"/>
    <w:rsid w:val="00216744"/>
    <w:rsid w:val="00217A54"/>
    <w:rsid w:val="00225496"/>
    <w:rsid w:val="002317FD"/>
    <w:rsid w:val="002360B1"/>
    <w:rsid w:val="0023738F"/>
    <w:rsid w:val="00237436"/>
    <w:rsid w:val="00242797"/>
    <w:rsid w:val="00244DC7"/>
    <w:rsid w:val="002452F5"/>
    <w:rsid w:val="0024542A"/>
    <w:rsid w:val="00250182"/>
    <w:rsid w:val="00254E95"/>
    <w:rsid w:val="002555B5"/>
    <w:rsid w:val="00255901"/>
    <w:rsid w:val="002567B5"/>
    <w:rsid w:val="00257665"/>
    <w:rsid w:val="00257B1D"/>
    <w:rsid w:val="00260749"/>
    <w:rsid w:val="00261CEB"/>
    <w:rsid w:val="002622CE"/>
    <w:rsid w:val="00263380"/>
    <w:rsid w:val="0026520D"/>
    <w:rsid w:val="0026650A"/>
    <w:rsid w:val="00266C7D"/>
    <w:rsid w:val="002676C1"/>
    <w:rsid w:val="00267FA7"/>
    <w:rsid w:val="002707B5"/>
    <w:rsid w:val="00271645"/>
    <w:rsid w:val="002756E4"/>
    <w:rsid w:val="00275A12"/>
    <w:rsid w:val="00275CE1"/>
    <w:rsid w:val="00277727"/>
    <w:rsid w:val="00277FF4"/>
    <w:rsid w:val="0028043A"/>
    <w:rsid w:val="00281D07"/>
    <w:rsid w:val="00286C5A"/>
    <w:rsid w:val="00290B74"/>
    <w:rsid w:val="00291841"/>
    <w:rsid w:val="00291A51"/>
    <w:rsid w:val="00291E4F"/>
    <w:rsid w:val="00291F32"/>
    <w:rsid w:val="00294863"/>
    <w:rsid w:val="002965B4"/>
    <w:rsid w:val="0029710A"/>
    <w:rsid w:val="002973C1"/>
    <w:rsid w:val="002A0B38"/>
    <w:rsid w:val="002A3BA9"/>
    <w:rsid w:val="002A49D5"/>
    <w:rsid w:val="002A64FB"/>
    <w:rsid w:val="002A6B6A"/>
    <w:rsid w:val="002A7041"/>
    <w:rsid w:val="002A70E5"/>
    <w:rsid w:val="002B1C3D"/>
    <w:rsid w:val="002B1CA3"/>
    <w:rsid w:val="002B2D55"/>
    <w:rsid w:val="002B64B6"/>
    <w:rsid w:val="002B6702"/>
    <w:rsid w:val="002C41E3"/>
    <w:rsid w:val="002C4D43"/>
    <w:rsid w:val="002C57EB"/>
    <w:rsid w:val="002C747A"/>
    <w:rsid w:val="002D3719"/>
    <w:rsid w:val="002D3E31"/>
    <w:rsid w:val="002D5059"/>
    <w:rsid w:val="002D6563"/>
    <w:rsid w:val="002E2D00"/>
    <w:rsid w:val="002E2F60"/>
    <w:rsid w:val="002E3D04"/>
    <w:rsid w:val="002E464E"/>
    <w:rsid w:val="002E69DA"/>
    <w:rsid w:val="002E6F30"/>
    <w:rsid w:val="002E7160"/>
    <w:rsid w:val="002E7A22"/>
    <w:rsid w:val="002F032E"/>
    <w:rsid w:val="002F0D61"/>
    <w:rsid w:val="002F233A"/>
    <w:rsid w:val="002F2889"/>
    <w:rsid w:val="002F3090"/>
    <w:rsid w:val="002F4A56"/>
    <w:rsid w:val="002F663F"/>
    <w:rsid w:val="00301DB0"/>
    <w:rsid w:val="003077CB"/>
    <w:rsid w:val="003106FA"/>
    <w:rsid w:val="00315805"/>
    <w:rsid w:val="00322180"/>
    <w:rsid w:val="00334313"/>
    <w:rsid w:val="00334FCE"/>
    <w:rsid w:val="00341527"/>
    <w:rsid w:val="003415A7"/>
    <w:rsid w:val="00342937"/>
    <w:rsid w:val="00343B2F"/>
    <w:rsid w:val="00344FA8"/>
    <w:rsid w:val="00345136"/>
    <w:rsid w:val="00346C05"/>
    <w:rsid w:val="00346F96"/>
    <w:rsid w:val="00350149"/>
    <w:rsid w:val="00352F18"/>
    <w:rsid w:val="003530E0"/>
    <w:rsid w:val="00353EF7"/>
    <w:rsid w:val="00356AF0"/>
    <w:rsid w:val="00357072"/>
    <w:rsid w:val="00357226"/>
    <w:rsid w:val="0036072C"/>
    <w:rsid w:val="00370302"/>
    <w:rsid w:val="00371B2A"/>
    <w:rsid w:val="00372230"/>
    <w:rsid w:val="00372505"/>
    <w:rsid w:val="0037459E"/>
    <w:rsid w:val="003755BD"/>
    <w:rsid w:val="00376295"/>
    <w:rsid w:val="003774FD"/>
    <w:rsid w:val="003809F9"/>
    <w:rsid w:val="003826DF"/>
    <w:rsid w:val="00383080"/>
    <w:rsid w:val="00383D83"/>
    <w:rsid w:val="0039032C"/>
    <w:rsid w:val="0039035D"/>
    <w:rsid w:val="0039085E"/>
    <w:rsid w:val="00390E47"/>
    <w:rsid w:val="0039387B"/>
    <w:rsid w:val="0039453F"/>
    <w:rsid w:val="003A3F02"/>
    <w:rsid w:val="003B12E6"/>
    <w:rsid w:val="003B1318"/>
    <w:rsid w:val="003B5540"/>
    <w:rsid w:val="003B555A"/>
    <w:rsid w:val="003B7A75"/>
    <w:rsid w:val="003C2022"/>
    <w:rsid w:val="003C3B5D"/>
    <w:rsid w:val="003C3C22"/>
    <w:rsid w:val="003C49B8"/>
    <w:rsid w:val="003D049A"/>
    <w:rsid w:val="003D059F"/>
    <w:rsid w:val="003D2D6A"/>
    <w:rsid w:val="003D50A8"/>
    <w:rsid w:val="003D70BD"/>
    <w:rsid w:val="003D73CE"/>
    <w:rsid w:val="003E4DF5"/>
    <w:rsid w:val="003E5F73"/>
    <w:rsid w:val="003F1E32"/>
    <w:rsid w:val="003F2799"/>
    <w:rsid w:val="003F2919"/>
    <w:rsid w:val="003F42E0"/>
    <w:rsid w:val="003F53E3"/>
    <w:rsid w:val="003F7E0A"/>
    <w:rsid w:val="003F7E76"/>
    <w:rsid w:val="00400F88"/>
    <w:rsid w:val="00401E4D"/>
    <w:rsid w:val="00401F11"/>
    <w:rsid w:val="004044C5"/>
    <w:rsid w:val="00404597"/>
    <w:rsid w:val="00405184"/>
    <w:rsid w:val="004104F8"/>
    <w:rsid w:val="00412BFF"/>
    <w:rsid w:val="00417417"/>
    <w:rsid w:val="00421919"/>
    <w:rsid w:val="00422D5A"/>
    <w:rsid w:val="00423261"/>
    <w:rsid w:val="00423345"/>
    <w:rsid w:val="004252C7"/>
    <w:rsid w:val="00427897"/>
    <w:rsid w:val="004301BA"/>
    <w:rsid w:val="0043093C"/>
    <w:rsid w:val="004331AE"/>
    <w:rsid w:val="004361C9"/>
    <w:rsid w:val="004369F2"/>
    <w:rsid w:val="00440243"/>
    <w:rsid w:val="00441AF3"/>
    <w:rsid w:val="00442DA0"/>
    <w:rsid w:val="004432EF"/>
    <w:rsid w:val="00443532"/>
    <w:rsid w:val="00453EF8"/>
    <w:rsid w:val="00456ACE"/>
    <w:rsid w:val="00457606"/>
    <w:rsid w:val="004578AF"/>
    <w:rsid w:val="00457D42"/>
    <w:rsid w:val="004615D7"/>
    <w:rsid w:val="004654A6"/>
    <w:rsid w:val="0047367E"/>
    <w:rsid w:val="00474A2A"/>
    <w:rsid w:val="00475D70"/>
    <w:rsid w:val="00476407"/>
    <w:rsid w:val="00476458"/>
    <w:rsid w:val="00480E79"/>
    <w:rsid w:val="00483359"/>
    <w:rsid w:val="00493FE3"/>
    <w:rsid w:val="004944C1"/>
    <w:rsid w:val="0049496A"/>
    <w:rsid w:val="00494D3C"/>
    <w:rsid w:val="004960F8"/>
    <w:rsid w:val="004A0C72"/>
    <w:rsid w:val="004A0D9D"/>
    <w:rsid w:val="004A1EF5"/>
    <w:rsid w:val="004A4D6C"/>
    <w:rsid w:val="004A4EC8"/>
    <w:rsid w:val="004A7F6B"/>
    <w:rsid w:val="004B1062"/>
    <w:rsid w:val="004B10D9"/>
    <w:rsid w:val="004B497B"/>
    <w:rsid w:val="004B70E7"/>
    <w:rsid w:val="004C03BA"/>
    <w:rsid w:val="004C3467"/>
    <w:rsid w:val="004C3F52"/>
    <w:rsid w:val="004C5918"/>
    <w:rsid w:val="004C7ED9"/>
    <w:rsid w:val="004D0CF4"/>
    <w:rsid w:val="004D1648"/>
    <w:rsid w:val="004D1F42"/>
    <w:rsid w:val="004D25B6"/>
    <w:rsid w:val="004D26F0"/>
    <w:rsid w:val="004D3E65"/>
    <w:rsid w:val="004D5972"/>
    <w:rsid w:val="004D6ED6"/>
    <w:rsid w:val="004D7B44"/>
    <w:rsid w:val="004E124C"/>
    <w:rsid w:val="004E4936"/>
    <w:rsid w:val="004E5633"/>
    <w:rsid w:val="004E7037"/>
    <w:rsid w:val="004F20F9"/>
    <w:rsid w:val="004F3BD2"/>
    <w:rsid w:val="004F45DC"/>
    <w:rsid w:val="004F4868"/>
    <w:rsid w:val="004F65A7"/>
    <w:rsid w:val="005014E6"/>
    <w:rsid w:val="00504E79"/>
    <w:rsid w:val="00506F6E"/>
    <w:rsid w:val="00513B01"/>
    <w:rsid w:val="00514B1A"/>
    <w:rsid w:val="005164DF"/>
    <w:rsid w:val="00516827"/>
    <w:rsid w:val="00520B0F"/>
    <w:rsid w:val="00520CC2"/>
    <w:rsid w:val="00521A3C"/>
    <w:rsid w:val="00521A91"/>
    <w:rsid w:val="00522510"/>
    <w:rsid w:val="005233BB"/>
    <w:rsid w:val="00525AF4"/>
    <w:rsid w:val="00525D89"/>
    <w:rsid w:val="005311F7"/>
    <w:rsid w:val="005331CA"/>
    <w:rsid w:val="00533349"/>
    <w:rsid w:val="00533C29"/>
    <w:rsid w:val="005354E0"/>
    <w:rsid w:val="00535CEA"/>
    <w:rsid w:val="00540F01"/>
    <w:rsid w:val="0054154E"/>
    <w:rsid w:val="00542EE6"/>
    <w:rsid w:val="005433E4"/>
    <w:rsid w:val="00545FC6"/>
    <w:rsid w:val="00546322"/>
    <w:rsid w:val="0054673A"/>
    <w:rsid w:val="00547CAC"/>
    <w:rsid w:val="005553D1"/>
    <w:rsid w:val="00556382"/>
    <w:rsid w:val="00560131"/>
    <w:rsid w:val="00562E74"/>
    <w:rsid w:val="00563A1E"/>
    <w:rsid w:val="005654F1"/>
    <w:rsid w:val="005709DF"/>
    <w:rsid w:val="0057369C"/>
    <w:rsid w:val="005739E3"/>
    <w:rsid w:val="00574882"/>
    <w:rsid w:val="00574B57"/>
    <w:rsid w:val="005754F9"/>
    <w:rsid w:val="005762BB"/>
    <w:rsid w:val="005812FB"/>
    <w:rsid w:val="00583020"/>
    <w:rsid w:val="00583DDD"/>
    <w:rsid w:val="00584236"/>
    <w:rsid w:val="00584F84"/>
    <w:rsid w:val="005871CF"/>
    <w:rsid w:val="005922C9"/>
    <w:rsid w:val="00592673"/>
    <w:rsid w:val="005931C8"/>
    <w:rsid w:val="005A04AB"/>
    <w:rsid w:val="005A04FF"/>
    <w:rsid w:val="005A61C0"/>
    <w:rsid w:val="005B1F53"/>
    <w:rsid w:val="005B2F91"/>
    <w:rsid w:val="005B3377"/>
    <w:rsid w:val="005B3601"/>
    <w:rsid w:val="005B402A"/>
    <w:rsid w:val="005B5BF3"/>
    <w:rsid w:val="005B6422"/>
    <w:rsid w:val="005B66B6"/>
    <w:rsid w:val="005B7EE7"/>
    <w:rsid w:val="005C0BD9"/>
    <w:rsid w:val="005C50F1"/>
    <w:rsid w:val="005C5CDE"/>
    <w:rsid w:val="005D4109"/>
    <w:rsid w:val="005D480E"/>
    <w:rsid w:val="005D5B46"/>
    <w:rsid w:val="005D75B3"/>
    <w:rsid w:val="005D77EC"/>
    <w:rsid w:val="005D7A7F"/>
    <w:rsid w:val="005E0C65"/>
    <w:rsid w:val="005E233F"/>
    <w:rsid w:val="005E23F2"/>
    <w:rsid w:val="005E37B1"/>
    <w:rsid w:val="005E7172"/>
    <w:rsid w:val="005E7C83"/>
    <w:rsid w:val="005E7DDC"/>
    <w:rsid w:val="005F463F"/>
    <w:rsid w:val="005F7697"/>
    <w:rsid w:val="00600150"/>
    <w:rsid w:val="006015F3"/>
    <w:rsid w:val="006017C4"/>
    <w:rsid w:val="00603A8B"/>
    <w:rsid w:val="006068B6"/>
    <w:rsid w:val="006068FA"/>
    <w:rsid w:val="0060695F"/>
    <w:rsid w:val="00606B32"/>
    <w:rsid w:val="00606B7F"/>
    <w:rsid w:val="0060700C"/>
    <w:rsid w:val="006104B0"/>
    <w:rsid w:val="006105DF"/>
    <w:rsid w:val="006113E2"/>
    <w:rsid w:val="006115D5"/>
    <w:rsid w:val="006117B4"/>
    <w:rsid w:val="0061454A"/>
    <w:rsid w:val="00614A47"/>
    <w:rsid w:val="00614A95"/>
    <w:rsid w:val="00615D97"/>
    <w:rsid w:val="00616762"/>
    <w:rsid w:val="0061687C"/>
    <w:rsid w:val="00621C54"/>
    <w:rsid w:val="00621D2D"/>
    <w:rsid w:val="00623C7F"/>
    <w:rsid w:val="00623FCB"/>
    <w:rsid w:val="0062763B"/>
    <w:rsid w:val="00627A0B"/>
    <w:rsid w:val="0063229F"/>
    <w:rsid w:val="00637161"/>
    <w:rsid w:val="00640BE1"/>
    <w:rsid w:val="0064152C"/>
    <w:rsid w:val="006433D6"/>
    <w:rsid w:val="00643707"/>
    <w:rsid w:val="00646699"/>
    <w:rsid w:val="006467DC"/>
    <w:rsid w:val="006503FC"/>
    <w:rsid w:val="00653B9C"/>
    <w:rsid w:val="00654147"/>
    <w:rsid w:val="00655865"/>
    <w:rsid w:val="006560D1"/>
    <w:rsid w:val="00663E06"/>
    <w:rsid w:val="00664018"/>
    <w:rsid w:val="00666783"/>
    <w:rsid w:val="006705FB"/>
    <w:rsid w:val="00670970"/>
    <w:rsid w:val="00673FFF"/>
    <w:rsid w:val="006740DE"/>
    <w:rsid w:val="00680AB5"/>
    <w:rsid w:val="00680E46"/>
    <w:rsid w:val="0068544A"/>
    <w:rsid w:val="00692038"/>
    <w:rsid w:val="006948C1"/>
    <w:rsid w:val="006A0481"/>
    <w:rsid w:val="006A1721"/>
    <w:rsid w:val="006A5AA9"/>
    <w:rsid w:val="006A6B75"/>
    <w:rsid w:val="006B07DC"/>
    <w:rsid w:val="006B4D08"/>
    <w:rsid w:val="006C0473"/>
    <w:rsid w:val="006C0B3C"/>
    <w:rsid w:val="006C18ED"/>
    <w:rsid w:val="006C201B"/>
    <w:rsid w:val="006C45FF"/>
    <w:rsid w:val="006C4DDB"/>
    <w:rsid w:val="006C72B4"/>
    <w:rsid w:val="006C73D5"/>
    <w:rsid w:val="006D07D4"/>
    <w:rsid w:val="006D23BD"/>
    <w:rsid w:val="006D37E3"/>
    <w:rsid w:val="006D3E9F"/>
    <w:rsid w:val="006D44D7"/>
    <w:rsid w:val="006D5EF5"/>
    <w:rsid w:val="006D72C9"/>
    <w:rsid w:val="006E1B6D"/>
    <w:rsid w:val="006E1EB9"/>
    <w:rsid w:val="006E3717"/>
    <w:rsid w:val="006E77B0"/>
    <w:rsid w:val="006F2279"/>
    <w:rsid w:val="006F48C0"/>
    <w:rsid w:val="006F5B25"/>
    <w:rsid w:val="006F65B4"/>
    <w:rsid w:val="00701EC2"/>
    <w:rsid w:val="007049A3"/>
    <w:rsid w:val="00710273"/>
    <w:rsid w:val="00711A26"/>
    <w:rsid w:val="00711CEE"/>
    <w:rsid w:val="007155AA"/>
    <w:rsid w:val="0071580C"/>
    <w:rsid w:val="007202BC"/>
    <w:rsid w:val="00720902"/>
    <w:rsid w:val="00720A93"/>
    <w:rsid w:val="00724944"/>
    <w:rsid w:val="00733BCB"/>
    <w:rsid w:val="00733FD6"/>
    <w:rsid w:val="00734492"/>
    <w:rsid w:val="0073514B"/>
    <w:rsid w:val="0073594E"/>
    <w:rsid w:val="0073610E"/>
    <w:rsid w:val="00737038"/>
    <w:rsid w:val="00737467"/>
    <w:rsid w:val="0074023B"/>
    <w:rsid w:val="0074274D"/>
    <w:rsid w:val="007438F0"/>
    <w:rsid w:val="007447E0"/>
    <w:rsid w:val="007458DF"/>
    <w:rsid w:val="0074611F"/>
    <w:rsid w:val="00751A3F"/>
    <w:rsid w:val="0075496C"/>
    <w:rsid w:val="0075563D"/>
    <w:rsid w:val="00760607"/>
    <w:rsid w:val="00761A38"/>
    <w:rsid w:val="00761D55"/>
    <w:rsid w:val="007623A8"/>
    <w:rsid w:val="00765D68"/>
    <w:rsid w:val="00766FFF"/>
    <w:rsid w:val="00772A24"/>
    <w:rsid w:val="00772D8F"/>
    <w:rsid w:val="00774552"/>
    <w:rsid w:val="007750A2"/>
    <w:rsid w:val="007759B0"/>
    <w:rsid w:val="00775EA4"/>
    <w:rsid w:val="007765E0"/>
    <w:rsid w:val="00776E03"/>
    <w:rsid w:val="0077745F"/>
    <w:rsid w:val="00780274"/>
    <w:rsid w:val="00783C25"/>
    <w:rsid w:val="00785EAB"/>
    <w:rsid w:val="007865F6"/>
    <w:rsid w:val="00786D9E"/>
    <w:rsid w:val="0079037C"/>
    <w:rsid w:val="007919AD"/>
    <w:rsid w:val="0079219F"/>
    <w:rsid w:val="00793EB6"/>
    <w:rsid w:val="00793FB8"/>
    <w:rsid w:val="0079458B"/>
    <w:rsid w:val="0079556D"/>
    <w:rsid w:val="007A036F"/>
    <w:rsid w:val="007A334E"/>
    <w:rsid w:val="007A7EC3"/>
    <w:rsid w:val="007B0181"/>
    <w:rsid w:val="007B3371"/>
    <w:rsid w:val="007B3479"/>
    <w:rsid w:val="007B4CC7"/>
    <w:rsid w:val="007B6598"/>
    <w:rsid w:val="007B6D9B"/>
    <w:rsid w:val="007B6E2B"/>
    <w:rsid w:val="007C2B7C"/>
    <w:rsid w:val="007C428D"/>
    <w:rsid w:val="007C581F"/>
    <w:rsid w:val="007C6A37"/>
    <w:rsid w:val="007C7AAD"/>
    <w:rsid w:val="007D200B"/>
    <w:rsid w:val="007D3685"/>
    <w:rsid w:val="007D544D"/>
    <w:rsid w:val="007D5F36"/>
    <w:rsid w:val="007E009D"/>
    <w:rsid w:val="007E0242"/>
    <w:rsid w:val="007E16B1"/>
    <w:rsid w:val="007E33A2"/>
    <w:rsid w:val="007E362C"/>
    <w:rsid w:val="007E52A6"/>
    <w:rsid w:val="007E5852"/>
    <w:rsid w:val="007E6A41"/>
    <w:rsid w:val="007E6C5D"/>
    <w:rsid w:val="007E7B85"/>
    <w:rsid w:val="007F0E55"/>
    <w:rsid w:val="007F38B5"/>
    <w:rsid w:val="007F71F8"/>
    <w:rsid w:val="008013A5"/>
    <w:rsid w:val="0080640E"/>
    <w:rsid w:val="008073C0"/>
    <w:rsid w:val="00811133"/>
    <w:rsid w:val="00815265"/>
    <w:rsid w:val="00815AA2"/>
    <w:rsid w:val="00817FA7"/>
    <w:rsid w:val="0082109C"/>
    <w:rsid w:val="00822A29"/>
    <w:rsid w:val="00822CC6"/>
    <w:rsid w:val="00827EEC"/>
    <w:rsid w:val="00831A58"/>
    <w:rsid w:val="0083231B"/>
    <w:rsid w:val="008352B2"/>
    <w:rsid w:val="00835455"/>
    <w:rsid w:val="0083663F"/>
    <w:rsid w:val="00837401"/>
    <w:rsid w:val="00837F83"/>
    <w:rsid w:val="00841039"/>
    <w:rsid w:val="0084104D"/>
    <w:rsid w:val="008414EE"/>
    <w:rsid w:val="0084265C"/>
    <w:rsid w:val="00844492"/>
    <w:rsid w:val="00844F5D"/>
    <w:rsid w:val="00846B00"/>
    <w:rsid w:val="0085161F"/>
    <w:rsid w:val="008522D5"/>
    <w:rsid w:val="00855269"/>
    <w:rsid w:val="0086012D"/>
    <w:rsid w:val="00862156"/>
    <w:rsid w:val="00864A52"/>
    <w:rsid w:val="00871F10"/>
    <w:rsid w:val="0087275A"/>
    <w:rsid w:val="00875014"/>
    <w:rsid w:val="0088061C"/>
    <w:rsid w:val="00882ED9"/>
    <w:rsid w:val="00883551"/>
    <w:rsid w:val="00884DB1"/>
    <w:rsid w:val="00884E8E"/>
    <w:rsid w:val="0088558E"/>
    <w:rsid w:val="00885C0A"/>
    <w:rsid w:val="0088630E"/>
    <w:rsid w:val="0088641A"/>
    <w:rsid w:val="00890DF5"/>
    <w:rsid w:val="008943AF"/>
    <w:rsid w:val="008A2056"/>
    <w:rsid w:val="008A26EA"/>
    <w:rsid w:val="008A57B5"/>
    <w:rsid w:val="008A768D"/>
    <w:rsid w:val="008B1AD3"/>
    <w:rsid w:val="008B2F89"/>
    <w:rsid w:val="008B3C47"/>
    <w:rsid w:val="008B41DD"/>
    <w:rsid w:val="008B62F3"/>
    <w:rsid w:val="008C05F0"/>
    <w:rsid w:val="008C2051"/>
    <w:rsid w:val="008C6DED"/>
    <w:rsid w:val="008C791D"/>
    <w:rsid w:val="008D30C2"/>
    <w:rsid w:val="008D3E7B"/>
    <w:rsid w:val="008D4E37"/>
    <w:rsid w:val="008D4FA6"/>
    <w:rsid w:val="008D7E97"/>
    <w:rsid w:val="008E14E9"/>
    <w:rsid w:val="008E4CED"/>
    <w:rsid w:val="008E7EFC"/>
    <w:rsid w:val="008F0854"/>
    <w:rsid w:val="008F20E8"/>
    <w:rsid w:val="008F2DDB"/>
    <w:rsid w:val="008F494C"/>
    <w:rsid w:val="008F5E3B"/>
    <w:rsid w:val="008F618E"/>
    <w:rsid w:val="008F7D79"/>
    <w:rsid w:val="00900762"/>
    <w:rsid w:val="00902D65"/>
    <w:rsid w:val="009033C4"/>
    <w:rsid w:val="00904EA5"/>
    <w:rsid w:val="00906775"/>
    <w:rsid w:val="00906944"/>
    <w:rsid w:val="00910BFD"/>
    <w:rsid w:val="00911436"/>
    <w:rsid w:val="00912A13"/>
    <w:rsid w:val="00917E6D"/>
    <w:rsid w:val="00920118"/>
    <w:rsid w:val="00920E7F"/>
    <w:rsid w:val="0092112C"/>
    <w:rsid w:val="0092389B"/>
    <w:rsid w:val="00930B3E"/>
    <w:rsid w:val="00931975"/>
    <w:rsid w:val="00933D4C"/>
    <w:rsid w:val="00933DC1"/>
    <w:rsid w:val="009340C3"/>
    <w:rsid w:val="00940381"/>
    <w:rsid w:val="00940A5B"/>
    <w:rsid w:val="0094141A"/>
    <w:rsid w:val="00942033"/>
    <w:rsid w:val="00942371"/>
    <w:rsid w:val="009427C3"/>
    <w:rsid w:val="00942C0D"/>
    <w:rsid w:val="0094412B"/>
    <w:rsid w:val="00944B94"/>
    <w:rsid w:val="00946AB8"/>
    <w:rsid w:val="00946CD4"/>
    <w:rsid w:val="00951EE5"/>
    <w:rsid w:val="009520DC"/>
    <w:rsid w:val="00954115"/>
    <w:rsid w:val="00954736"/>
    <w:rsid w:val="009547CD"/>
    <w:rsid w:val="00956C36"/>
    <w:rsid w:val="0096171B"/>
    <w:rsid w:val="0096232D"/>
    <w:rsid w:val="00962E97"/>
    <w:rsid w:val="009643AB"/>
    <w:rsid w:val="009657C2"/>
    <w:rsid w:val="00965C54"/>
    <w:rsid w:val="009667AC"/>
    <w:rsid w:val="00966E9E"/>
    <w:rsid w:val="00971DF6"/>
    <w:rsid w:val="00973AA4"/>
    <w:rsid w:val="009760AC"/>
    <w:rsid w:val="00981A7E"/>
    <w:rsid w:val="00981E5A"/>
    <w:rsid w:val="00982777"/>
    <w:rsid w:val="00982A60"/>
    <w:rsid w:val="00982CEA"/>
    <w:rsid w:val="00985956"/>
    <w:rsid w:val="00985B1F"/>
    <w:rsid w:val="00987F41"/>
    <w:rsid w:val="00991112"/>
    <w:rsid w:val="009928E6"/>
    <w:rsid w:val="00996D6B"/>
    <w:rsid w:val="009971C2"/>
    <w:rsid w:val="00997214"/>
    <w:rsid w:val="0099785B"/>
    <w:rsid w:val="009A02E9"/>
    <w:rsid w:val="009A10D0"/>
    <w:rsid w:val="009A2C62"/>
    <w:rsid w:val="009A549C"/>
    <w:rsid w:val="009A6E64"/>
    <w:rsid w:val="009B03F1"/>
    <w:rsid w:val="009B2131"/>
    <w:rsid w:val="009B29E6"/>
    <w:rsid w:val="009B4462"/>
    <w:rsid w:val="009B4659"/>
    <w:rsid w:val="009B7376"/>
    <w:rsid w:val="009B7BD4"/>
    <w:rsid w:val="009B7F74"/>
    <w:rsid w:val="009C1D79"/>
    <w:rsid w:val="009C3A10"/>
    <w:rsid w:val="009C50F5"/>
    <w:rsid w:val="009C6F2A"/>
    <w:rsid w:val="009D1282"/>
    <w:rsid w:val="009D1FD3"/>
    <w:rsid w:val="009D2B8E"/>
    <w:rsid w:val="009D5594"/>
    <w:rsid w:val="009D5C6C"/>
    <w:rsid w:val="009D60F6"/>
    <w:rsid w:val="009E18B2"/>
    <w:rsid w:val="009E30A0"/>
    <w:rsid w:val="009E3865"/>
    <w:rsid w:val="009E3D41"/>
    <w:rsid w:val="009E5044"/>
    <w:rsid w:val="009E5B51"/>
    <w:rsid w:val="009E5FC8"/>
    <w:rsid w:val="009E6172"/>
    <w:rsid w:val="009F1EC4"/>
    <w:rsid w:val="009F380E"/>
    <w:rsid w:val="009F63D3"/>
    <w:rsid w:val="009F7FEA"/>
    <w:rsid w:val="00A007A1"/>
    <w:rsid w:val="00A0099D"/>
    <w:rsid w:val="00A04928"/>
    <w:rsid w:val="00A061AF"/>
    <w:rsid w:val="00A06E04"/>
    <w:rsid w:val="00A07CAE"/>
    <w:rsid w:val="00A119FB"/>
    <w:rsid w:val="00A12ADC"/>
    <w:rsid w:val="00A13369"/>
    <w:rsid w:val="00A13573"/>
    <w:rsid w:val="00A227CD"/>
    <w:rsid w:val="00A24117"/>
    <w:rsid w:val="00A264A7"/>
    <w:rsid w:val="00A312FC"/>
    <w:rsid w:val="00A31B2F"/>
    <w:rsid w:val="00A323AE"/>
    <w:rsid w:val="00A32A7B"/>
    <w:rsid w:val="00A34B94"/>
    <w:rsid w:val="00A35888"/>
    <w:rsid w:val="00A36153"/>
    <w:rsid w:val="00A3728C"/>
    <w:rsid w:val="00A40235"/>
    <w:rsid w:val="00A41AE0"/>
    <w:rsid w:val="00A41F72"/>
    <w:rsid w:val="00A43151"/>
    <w:rsid w:val="00A446A3"/>
    <w:rsid w:val="00A45193"/>
    <w:rsid w:val="00A458C3"/>
    <w:rsid w:val="00A4663A"/>
    <w:rsid w:val="00A46A44"/>
    <w:rsid w:val="00A46ADB"/>
    <w:rsid w:val="00A506C2"/>
    <w:rsid w:val="00A509FE"/>
    <w:rsid w:val="00A52FB5"/>
    <w:rsid w:val="00A55AAB"/>
    <w:rsid w:val="00A55D05"/>
    <w:rsid w:val="00A57AFB"/>
    <w:rsid w:val="00A60B7A"/>
    <w:rsid w:val="00A60BF9"/>
    <w:rsid w:val="00A60E72"/>
    <w:rsid w:val="00A61BA4"/>
    <w:rsid w:val="00A64267"/>
    <w:rsid w:val="00A65BC2"/>
    <w:rsid w:val="00A65F65"/>
    <w:rsid w:val="00A677B7"/>
    <w:rsid w:val="00A71C70"/>
    <w:rsid w:val="00A71EC9"/>
    <w:rsid w:val="00A75451"/>
    <w:rsid w:val="00A76BFD"/>
    <w:rsid w:val="00A81082"/>
    <w:rsid w:val="00A810F4"/>
    <w:rsid w:val="00A827A9"/>
    <w:rsid w:val="00A83153"/>
    <w:rsid w:val="00A83579"/>
    <w:rsid w:val="00A836AC"/>
    <w:rsid w:val="00A85F9A"/>
    <w:rsid w:val="00A8601B"/>
    <w:rsid w:val="00A86A1C"/>
    <w:rsid w:val="00A879B7"/>
    <w:rsid w:val="00A90530"/>
    <w:rsid w:val="00A90580"/>
    <w:rsid w:val="00A9183C"/>
    <w:rsid w:val="00A94307"/>
    <w:rsid w:val="00A944CB"/>
    <w:rsid w:val="00A94697"/>
    <w:rsid w:val="00A957B2"/>
    <w:rsid w:val="00A96B19"/>
    <w:rsid w:val="00AA039B"/>
    <w:rsid w:val="00AA04C9"/>
    <w:rsid w:val="00AA12F3"/>
    <w:rsid w:val="00AA1F49"/>
    <w:rsid w:val="00AA251D"/>
    <w:rsid w:val="00AA3EEF"/>
    <w:rsid w:val="00AA436B"/>
    <w:rsid w:val="00AA513E"/>
    <w:rsid w:val="00AA67C8"/>
    <w:rsid w:val="00AA73AA"/>
    <w:rsid w:val="00AB1670"/>
    <w:rsid w:val="00AB281B"/>
    <w:rsid w:val="00AB2DC0"/>
    <w:rsid w:val="00AB32ED"/>
    <w:rsid w:val="00AB3A0F"/>
    <w:rsid w:val="00AB3D21"/>
    <w:rsid w:val="00AB45EC"/>
    <w:rsid w:val="00AB7026"/>
    <w:rsid w:val="00AC0BC6"/>
    <w:rsid w:val="00AC2171"/>
    <w:rsid w:val="00AC69A5"/>
    <w:rsid w:val="00AC6C05"/>
    <w:rsid w:val="00AD2572"/>
    <w:rsid w:val="00AD418D"/>
    <w:rsid w:val="00AD49B3"/>
    <w:rsid w:val="00AD49EB"/>
    <w:rsid w:val="00AD4D97"/>
    <w:rsid w:val="00AD561E"/>
    <w:rsid w:val="00AD7647"/>
    <w:rsid w:val="00AD7977"/>
    <w:rsid w:val="00AE07B3"/>
    <w:rsid w:val="00AE1D33"/>
    <w:rsid w:val="00AE2EFA"/>
    <w:rsid w:val="00AE4972"/>
    <w:rsid w:val="00AE702B"/>
    <w:rsid w:val="00AF0FCB"/>
    <w:rsid w:val="00AF1727"/>
    <w:rsid w:val="00AF3B34"/>
    <w:rsid w:val="00B01C92"/>
    <w:rsid w:val="00B04370"/>
    <w:rsid w:val="00B05116"/>
    <w:rsid w:val="00B06969"/>
    <w:rsid w:val="00B13554"/>
    <w:rsid w:val="00B1679E"/>
    <w:rsid w:val="00B16822"/>
    <w:rsid w:val="00B20650"/>
    <w:rsid w:val="00B21590"/>
    <w:rsid w:val="00B22845"/>
    <w:rsid w:val="00B237F9"/>
    <w:rsid w:val="00B247E8"/>
    <w:rsid w:val="00B24970"/>
    <w:rsid w:val="00B27F65"/>
    <w:rsid w:val="00B30752"/>
    <w:rsid w:val="00B3119D"/>
    <w:rsid w:val="00B32D85"/>
    <w:rsid w:val="00B33E76"/>
    <w:rsid w:val="00B369CD"/>
    <w:rsid w:val="00B40B31"/>
    <w:rsid w:val="00B425DA"/>
    <w:rsid w:val="00B4586F"/>
    <w:rsid w:val="00B45D04"/>
    <w:rsid w:val="00B46383"/>
    <w:rsid w:val="00B51C16"/>
    <w:rsid w:val="00B53E87"/>
    <w:rsid w:val="00B5405D"/>
    <w:rsid w:val="00B5432A"/>
    <w:rsid w:val="00B54F28"/>
    <w:rsid w:val="00B55FE5"/>
    <w:rsid w:val="00B60EE4"/>
    <w:rsid w:val="00B62602"/>
    <w:rsid w:val="00B62A59"/>
    <w:rsid w:val="00B64ABE"/>
    <w:rsid w:val="00B66042"/>
    <w:rsid w:val="00B66B27"/>
    <w:rsid w:val="00B66E8D"/>
    <w:rsid w:val="00B7017A"/>
    <w:rsid w:val="00B7163D"/>
    <w:rsid w:val="00B72042"/>
    <w:rsid w:val="00B72275"/>
    <w:rsid w:val="00B7600D"/>
    <w:rsid w:val="00B83EB1"/>
    <w:rsid w:val="00B84998"/>
    <w:rsid w:val="00B85EB3"/>
    <w:rsid w:val="00B86053"/>
    <w:rsid w:val="00B861EE"/>
    <w:rsid w:val="00B94470"/>
    <w:rsid w:val="00B9468F"/>
    <w:rsid w:val="00BA070F"/>
    <w:rsid w:val="00BA334B"/>
    <w:rsid w:val="00BA4E2E"/>
    <w:rsid w:val="00BA6197"/>
    <w:rsid w:val="00BA64BD"/>
    <w:rsid w:val="00BB0884"/>
    <w:rsid w:val="00BB08E7"/>
    <w:rsid w:val="00BB1F69"/>
    <w:rsid w:val="00BB4927"/>
    <w:rsid w:val="00BB4C8B"/>
    <w:rsid w:val="00BB4E8D"/>
    <w:rsid w:val="00BB5081"/>
    <w:rsid w:val="00BC01CA"/>
    <w:rsid w:val="00BC1D71"/>
    <w:rsid w:val="00BC22C7"/>
    <w:rsid w:val="00BC3D76"/>
    <w:rsid w:val="00BC3F76"/>
    <w:rsid w:val="00BC560F"/>
    <w:rsid w:val="00BC6DA8"/>
    <w:rsid w:val="00BD0204"/>
    <w:rsid w:val="00BD413E"/>
    <w:rsid w:val="00BD5530"/>
    <w:rsid w:val="00BD6527"/>
    <w:rsid w:val="00BD6B62"/>
    <w:rsid w:val="00BE2170"/>
    <w:rsid w:val="00BE2C50"/>
    <w:rsid w:val="00BE3665"/>
    <w:rsid w:val="00BE375E"/>
    <w:rsid w:val="00BE435D"/>
    <w:rsid w:val="00BE5514"/>
    <w:rsid w:val="00BE6C41"/>
    <w:rsid w:val="00BE7178"/>
    <w:rsid w:val="00BE7ED8"/>
    <w:rsid w:val="00BF0402"/>
    <w:rsid w:val="00BF1330"/>
    <w:rsid w:val="00BF3EEB"/>
    <w:rsid w:val="00BF4519"/>
    <w:rsid w:val="00BF4974"/>
    <w:rsid w:val="00BF5133"/>
    <w:rsid w:val="00BF690B"/>
    <w:rsid w:val="00BF76C2"/>
    <w:rsid w:val="00C00B5A"/>
    <w:rsid w:val="00C015C5"/>
    <w:rsid w:val="00C024D3"/>
    <w:rsid w:val="00C025C6"/>
    <w:rsid w:val="00C02C24"/>
    <w:rsid w:val="00C06CE2"/>
    <w:rsid w:val="00C10C67"/>
    <w:rsid w:val="00C11DF0"/>
    <w:rsid w:val="00C12E37"/>
    <w:rsid w:val="00C144FE"/>
    <w:rsid w:val="00C14B04"/>
    <w:rsid w:val="00C14F8D"/>
    <w:rsid w:val="00C15EC1"/>
    <w:rsid w:val="00C16062"/>
    <w:rsid w:val="00C17D20"/>
    <w:rsid w:val="00C24BC9"/>
    <w:rsid w:val="00C24F9A"/>
    <w:rsid w:val="00C25FB0"/>
    <w:rsid w:val="00C27856"/>
    <w:rsid w:val="00C27A53"/>
    <w:rsid w:val="00C325AE"/>
    <w:rsid w:val="00C354F8"/>
    <w:rsid w:val="00C35895"/>
    <w:rsid w:val="00C37959"/>
    <w:rsid w:val="00C37C66"/>
    <w:rsid w:val="00C419A4"/>
    <w:rsid w:val="00C426F7"/>
    <w:rsid w:val="00C42841"/>
    <w:rsid w:val="00C45008"/>
    <w:rsid w:val="00C46D2F"/>
    <w:rsid w:val="00C50730"/>
    <w:rsid w:val="00C509A4"/>
    <w:rsid w:val="00C53BF2"/>
    <w:rsid w:val="00C5450D"/>
    <w:rsid w:val="00C549D5"/>
    <w:rsid w:val="00C55C09"/>
    <w:rsid w:val="00C6051B"/>
    <w:rsid w:val="00C61400"/>
    <w:rsid w:val="00C622B7"/>
    <w:rsid w:val="00C6295A"/>
    <w:rsid w:val="00C720BA"/>
    <w:rsid w:val="00C720CB"/>
    <w:rsid w:val="00C72655"/>
    <w:rsid w:val="00C73F3B"/>
    <w:rsid w:val="00C75B13"/>
    <w:rsid w:val="00C76106"/>
    <w:rsid w:val="00C76A43"/>
    <w:rsid w:val="00C775F2"/>
    <w:rsid w:val="00C8003D"/>
    <w:rsid w:val="00C816BB"/>
    <w:rsid w:val="00C819E3"/>
    <w:rsid w:val="00C82300"/>
    <w:rsid w:val="00C8336C"/>
    <w:rsid w:val="00C860B7"/>
    <w:rsid w:val="00C91873"/>
    <w:rsid w:val="00C91C71"/>
    <w:rsid w:val="00C95565"/>
    <w:rsid w:val="00CA0708"/>
    <w:rsid w:val="00CA348B"/>
    <w:rsid w:val="00CA3EEC"/>
    <w:rsid w:val="00CB209D"/>
    <w:rsid w:val="00CB3B0E"/>
    <w:rsid w:val="00CB3B5F"/>
    <w:rsid w:val="00CB5CFC"/>
    <w:rsid w:val="00CB7D0D"/>
    <w:rsid w:val="00CC0790"/>
    <w:rsid w:val="00CC3011"/>
    <w:rsid w:val="00CC332E"/>
    <w:rsid w:val="00CC3FC3"/>
    <w:rsid w:val="00CC4CE8"/>
    <w:rsid w:val="00CC5A93"/>
    <w:rsid w:val="00CC5C31"/>
    <w:rsid w:val="00CC69F4"/>
    <w:rsid w:val="00CC6C75"/>
    <w:rsid w:val="00CC7D7A"/>
    <w:rsid w:val="00CD0A47"/>
    <w:rsid w:val="00CD17AD"/>
    <w:rsid w:val="00CD2E2B"/>
    <w:rsid w:val="00CE1BA5"/>
    <w:rsid w:val="00CE4AE0"/>
    <w:rsid w:val="00CE500C"/>
    <w:rsid w:val="00CE581D"/>
    <w:rsid w:val="00CE5AF3"/>
    <w:rsid w:val="00CE5EA8"/>
    <w:rsid w:val="00CE6302"/>
    <w:rsid w:val="00CE6FC4"/>
    <w:rsid w:val="00CF1077"/>
    <w:rsid w:val="00CF1953"/>
    <w:rsid w:val="00CF2D72"/>
    <w:rsid w:val="00CF493D"/>
    <w:rsid w:val="00CF4C75"/>
    <w:rsid w:val="00D01767"/>
    <w:rsid w:val="00D01A72"/>
    <w:rsid w:val="00D0400F"/>
    <w:rsid w:val="00D04105"/>
    <w:rsid w:val="00D04623"/>
    <w:rsid w:val="00D0465A"/>
    <w:rsid w:val="00D05892"/>
    <w:rsid w:val="00D0692C"/>
    <w:rsid w:val="00D07303"/>
    <w:rsid w:val="00D11251"/>
    <w:rsid w:val="00D117A7"/>
    <w:rsid w:val="00D11B8F"/>
    <w:rsid w:val="00D11F45"/>
    <w:rsid w:val="00D12ECC"/>
    <w:rsid w:val="00D140BC"/>
    <w:rsid w:val="00D148AF"/>
    <w:rsid w:val="00D20156"/>
    <w:rsid w:val="00D216C7"/>
    <w:rsid w:val="00D234CC"/>
    <w:rsid w:val="00D26478"/>
    <w:rsid w:val="00D27401"/>
    <w:rsid w:val="00D30EBA"/>
    <w:rsid w:val="00D31BAF"/>
    <w:rsid w:val="00D34DA7"/>
    <w:rsid w:val="00D37219"/>
    <w:rsid w:val="00D403C6"/>
    <w:rsid w:val="00D41F79"/>
    <w:rsid w:val="00D431C0"/>
    <w:rsid w:val="00D458D6"/>
    <w:rsid w:val="00D46DB4"/>
    <w:rsid w:val="00D47F73"/>
    <w:rsid w:val="00D511A2"/>
    <w:rsid w:val="00D522CF"/>
    <w:rsid w:val="00D52353"/>
    <w:rsid w:val="00D54B01"/>
    <w:rsid w:val="00D62AE5"/>
    <w:rsid w:val="00D643F0"/>
    <w:rsid w:val="00D64D99"/>
    <w:rsid w:val="00D65F1C"/>
    <w:rsid w:val="00D66A01"/>
    <w:rsid w:val="00D67652"/>
    <w:rsid w:val="00D67670"/>
    <w:rsid w:val="00D67768"/>
    <w:rsid w:val="00D67A8D"/>
    <w:rsid w:val="00D67B3E"/>
    <w:rsid w:val="00D67FBB"/>
    <w:rsid w:val="00D71717"/>
    <w:rsid w:val="00D7205D"/>
    <w:rsid w:val="00D73353"/>
    <w:rsid w:val="00D766D0"/>
    <w:rsid w:val="00D7737C"/>
    <w:rsid w:val="00D77C5E"/>
    <w:rsid w:val="00D8333C"/>
    <w:rsid w:val="00D8648C"/>
    <w:rsid w:val="00D87EDF"/>
    <w:rsid w:val="00D90057"/>
    <w:rsid w:val="00D90941"/>
    <w:rsid w:val="00D90992"/>
    <w:rsid w:val="00D92926"/>
    <w:rsid w:val="00D97FA2"/>
    <w:rsid w:val="00DA35D4"/>
    <w:rsid w:val="00DA5D78"/>
    <w:rsid w:val="00DA7324"/>
    <w:rsid w:val="00DA7745"/>
    <w:rsid w:val="00DB1457"/>
    <w:rsid w:val="00DB4042"/>
    <w:rsid w:val="00DB40FB"/>
    <w:rsid w:val="00DB5145"/>
    <w:rsid w:val="00DB56BF"/>
    <w:rsid w:val="00DB5BC2"/>
    <w:rsid w:val="00DB7BB3"/>
    <w:rsid w:val="00DB7D9E"/>
    <w:rsid w:val="00DC1D26"/>
    <w:rsid w:val="00DC293D"/>
    <w:rsid w:val="00DC3275"/>
    <w:rsid w:val="00DC42D7"/>
    <w:rsid w:val="00DC757C"/>
    <w:rsid w:val="00DD119B"/>
    <w:rsid w:val="00DD2435"/>
    <w:rsid w:val="00DD4B86"/>
    <w:rsid w:val="00DD5D30"/>
    <w:rsid w:val="00DD720F"/>
    <w:rsid w:val="00DD74F2"/>
    <w:rsid w:val="00DE02DF"/>
    <w:rsid w:val="00DE0797"/>
    <w:rsid w:val="00DE310A"/>
    <w:rsid w:val="00DE31F6"/>
    <w:rsid w:val="00DE322E"/>
    <w:rsid w:val="00DE35A1"/>
    <w:rsid w:val="00DE4073"/>
    <w:rsid w:val="00DE464F"/>
    <w:rsid w:val="00DE5514"/>
    <w:rsid w:val="00DE7F9E"/>
    <w:rsid w:val="00DF09C3"/>
    <w:rsid w:val="00DF47C0"/>
    <w:rsid w:val="00DF4875"/>
    <w:rsid w:val="00DF526A"/>
    <w:rsid w:val="00DF60BB"/>
    <w:rsid w:val="00DF68CA"/>
    <w:rsid w:val="00DF6FC7"/>
    <w:rsid w:val="00E0056A"/>
    <w:rsid w:val="00E04DAD"/>
    <w:rsid w:val="00E04EB4"/>
    <w:rsid w:val="00E10F2A"/>
    <w:rsid w:val="00E121A9"/>
    <w:rsid w:val="00E12442"/>
    <w:rsid w:val="00E1297A"/>
    <w:rsid w:val="00E13AF5"/>
    <w:rsid w:val="00E13D7A"/>
    <w:rsid w:val="00E1774A"/>
    <w:rsid w:val="00E20443"/>
    <w:rsid w:val="00E26196"/>
    <w:rsid w:val="00E26FA6"/>
    <w:rsid w:val="00E33071"/>
    <w:rsid w:val="00E3407C"/>
    <w:rsid w:val="00E34915"/>
    <w:rsid w:val="00E3672C"/>
    <w:rsid w:val="00E40BA7"/>
    <w:rsid w:val="00E4118F"/>
    <w:rsid w:val="00E42131"/>
    <w:rsid w:val="00E427C2"/>
    <w:rsid w:val="00E427F2"/>
    <w:rsid w:val="00E42D44"/>
    <w:rsid w:val="00E434E7"/>
    <w:rsid w:val="00E450C1"/>
    <w:rsid w:val="00E46FC1"/>
    <w:rsid w:val="00E508B0"/>
    <w:rsid w:val="00E50E9D"/>
    <w:rsid w:val="00E515BB"/>
    <w:rsid w:val="00E521B7"/>
    <w:rsid w:val="00E52B57"/>
    <w:rsid w:val="00E54C32"/>
    <w:rsid w:val="00E55008"/>
    <w:rsid w:val="00E550A7"/>
    <w:rsid w:val="00E57A5E"/>
    <w:rsid w:val="00E62E95"/>
    <w:rsid w:val="00E630A7"/>
    <w:rsid w:val="00E636D0"/>
    <w:rsid w:val="00E64564"/>
    <w:rsid w:val="00E6600B"/>
    <w:rsid w:val="00E6769C"/>
    <w:rsid w:val="00E67788"/>
    <w:rsid w:val="00E7149B"/>
    <w:rsid w:val="00E726F2"/>
    <w:rsid w:val="00E73614"/>
    <w:rsid w:val="00E749AE"/>
    <w:rsid w:val="00E760A9"/>
    <w:rsid w:val="00E7677C"/>
    <w:rsid w:val="00E77B75"/>
    <w:rsid w:val="00E77D78"/>
    <w:rsid w:val="00E8087E"/>
    <w:rsid w:val="00E828AB"/>
    <w:rsid w:val="00E832D9"/>
    <w:rsid w:val="00E85253"/>
    <w:rsid w:val="00E85A8A"/>
    <w:rsid w:val="00E9039D"/>
    <w:rsid w:val="00E9053B"/>
    <w:rsid w:val="00E90BB9"/>
    <w:rsid w:val="00E9191A"/>
    <w:rsid w:val="00E927D9"/>
    <w:rsid w:val="00E9341B"/>
    <w:rsid w:val="00E93D65"/>
    <w:rsid w:val="00E95CBA"/>
    <w:rsid w:val="00EA1303"/>
    <w:rsid w:val="00EA1EA6"/>
    <w:rsid w:val="00EA23B4"/>
    <w:rsid w:val="00EA2AB8"/>
    <w:rsid w:val="00EA2EDB"/>
    <w:rsid w:val="00EA32EE"/>
    <w:rsid w:val="00EA3470"/>
    <w:rsid w:val="00EA363A"/>
    <w:rsid w:val="00EA4BFF"/>
    <w:rsid w:val="00EA5DE6"/>
    <w:rsid w:val="00EA71DE"/>
    <w:rsid w:val="00EA7E15"/>
    <w:rsid w:val="00EB0C11"/>
    <w:rsid w:val="00EB1C28"/>
    <w:rsid w:val="00EB244D"/>
    <w:rsid w:val="00EB435A"/>
    <w:rsid w:val="00EB6AC2"/>
    <w:rsid w:val="00EC07A4"/>
    <w:rsid w:val="00EC1114"/>
    <w:rsid w:val="00EC17B5"/>
    <w:rsid w:val="00EC1950"/>
    <w:rsid w:val="00EC1F1F"/>
    <w:rsid w:val="00EC47E6"/>
    <w:rsid w:val="00EC64E7"/>
    <w:rsid w:val="00EC724D"/>
    <w:rsid w:val="00ED0118"/>
    <w:rsid w:val="00ED1E71"/>
    <w:rsid w:val="00ED2522"/>
    <w:rsid w:val="00ED2784"/>
    <w:rsid w:val="00ED3CF9"/>
    <w:rsid w:val="00ED3EA5"/>
    <w:rsid w:val="00ED4878"/>
    <w:rsid w:val="00EE0F80"/>
    <w:rsid w:val="00EE725F"/>
    <w:rsid w:val="00EF15DF"/>
    <w:rsid w:val="00EF2A67"/>
    <w:rsid w:val="00EF3F47"/>
    <w:rsid w:val="00EF58AB"/>
    <w:rsid w:val="00EF5F2D"/>
    <w:rsid w:val="00F03830"/>
    <w:rsid w:val="00F06395"/>
    <w:rsid w:val="00F114AB"/>
    <w:rsid w:val="00F11D18"/>
    <w:rsid w:val="00F12E83"/>
    <w:rsid w:val="00F145BC"/>
    <w:rsid w:val="00F14CA1"/>
    <w:rsid w:val="00F21539"/>
    <w:rsid w:val="00F24DE9"/>
    <w:rsid w:val="00F24FE6"/>
    <w:rsid w:val="00F2707A"/>
    <w:rsid w:val="00F27188"/>
    <w:rsid w:val="00F31D04"/>
    <w:rsid w:val="00F3222F"/>
    <w:rsid w:val="00F354F9"/>
    <w:rsid w:val="00F35A6C"/>
    <w:rsid w:val="00F36230"/>
    <w:rsid w:val="00F363F4"/>
    <w:rsid w:val="00F36DF5"/>
    <w:rsid w:val="00F37DCA"/>
    <w:rsid w:val="00F37F3D"/>
    <w:rsid w:val="00F400A9"/>
    <w:rsid w:val="00F40AD1"/>
    <w:rsid w:val="00F41ACE"/>
    <w:rsid w:val="00F434E7"/>
    <w:rsid w:val="00F4556B"/>
    <w:rsid w:val="00F456F7"/>
    <w:rsid w:val="00F45947"/>
    <w:rsid w:val="00F45DB6"/>
    <w:rsid w:val="00F46F7C"/>
    <w:rsid w:val="00F50C96"/>
    <w:rsid w:val="00F52428"/>
    <w:rsid w:val="00F52ACA"/>
    <w:rsid w:val="00F53292"/>
    <w:rsid w:val="00F53A93"/>
    <w:rsid w:val="00F5544D"/>
    <w:rsid w:val="00F56486"/>
    <w:rsid w:val="00F60CAB"/>
    <w:rsid w:val="00F61C38"/>
    <w:rsid w:val="00F676BE"/>
    <w:rsid w:val="00F67BC2"/>
    <w:rsid w:val="00F67F3E"/>
    <w:rsid w:val="00F7127A"/>
    <w:rsid w:val="00F716CE"/>
    <w:rsid w:val="00F756DE"/>
    <w:rsid w:val="00F774EB"/>
    <w:rsid w:val="00F8161A"/>
    <w:rsid w:val="00F818B2"/>
    <w:rsid w:val="00F818E1"/>
    <w:rsid w:val="00F81AE2"/>
    <w:rsid w:val="00F81FBF"/>
    <w:rsid w:val="00F850D3"/>
    <w:rsid w:val="00F85828"/>
    <w:rsid w:val="00F86C22"/>
    <w:rsid w:val="00F90896"/>
    <w:rsid w:val="00F9284E"/>
    <w:rsid w:val="00F93013"/>
    <w:rsid w:val="00F95033"/>
    <w:rsid w:val="00F95419"/>
    <w:rsid w:val="00F97CD5"/>
    <w:rsid w:val="00F97D1F"/>
    <w:rsid w:val="00FA0E84"/>
    <w:rsid w:val="00FA6AD2"/>
    <w:rsid w:val="00FB17AC"/>
    <w:rsid w:val="00FB1CFC"/>
    <w:rsid w:val="00FB2665"/>
    <w:rsid w:val="00FB2F41"/>
    <w:rsid w:val="00FB38C1"/>
    <w:rsid w:val="00FB3A8B"/>
    <w:rsid w:val="00FB3C15"/>
    <w:rsid w:val="00FB3F29"/>
    <w:rsid w:val="00FB4FA2"/>
    <w:rsid w:val="00FB58AC"/>
    <w:rsid w:val="00FC197E"/>
    <w:rsid w:val="00FC198A"/>
    <w:rsid w:val="00FC4558"/>
    <w:rsid w:val="00FC6382"/>
    <w:rsid w:val="00FC6D9F"/>
    <w:rsid w:val="00FD1DFE"/>
    <w:rsid w:val="00FD29D2"/>
    <w:rsid w:val="00FD4902"/>
    <w:rsid w:val="00FD5315"/>
    <w:rsid w:val="00FD532A"/>
    <w:rsid w:val="00FD642B"/>
    <w:rsid w:val="00FD7145"/>
    <w:rsid w:val="00FE0C07"/>
    <w:rsid w:val="00FE0D81"/>
    <w:rsid w:val="00FE2C60"/>
    <w:rsid w:val="00FE62FF"/>
    <w:rsid w:val="00FF14B3"/>
    <w:rsid w:val="00FF31D3"/>
    <w:rsid w:val="00FF4E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89D63FF"/>
  <w15:docId w15:val="{94CBFB42-7CF1-4B3F-8EE0-60089884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458B"/>
  </w:style>
  <w:style w:type="paragraph" w:styleId="1">
    <w:name w:val="heading 1"/>
    <w:basedOn w:val="a"/>
    <w:next w:val="20"/>
    <w:link w:val="10"/>
    <w:qFormat/>
    <w:rsid w:val="00094143"/>
    <w:pPr>
      <w:keepNext/>
      <w:keepLines/>
      <w:widowControl w:val="0"/>
      <w:numPr>
        <w:numId w:val="2"/>
      </w:numPr>
      <w:overflowPunct w:val="0"/>
      <w:autoSpaceDE w:val="0"/>
      <w:autoSpaceDN w:val="0"/>
      <w:adjustRightInd w:val="0"/>
      <w:spacing w:before="360" w:after="60"/>
      <w:textAlignment w:val="baseline"/>
      <w:outlineLvl w:val="0"/>
    </w:pPr>
    <w:rPr>
      <w:rFonts w:ascii="Times New Roman" w:eastAsia="Times New Roman" w:hAnsi="Times New Roman" w:cs="Times New Roman"/>
      <w:b/>
      <w:bCs/>
      <w:kern w:val="28"/>
      <w:sz w:val="28"/>
      <w:szCs w:val="24"/>
      <w:lang w:eastAsia="ru-RU"/>
    </w:rPr>
  </w:style>
  <w:style w:type="paragraph" w:styleId="20">
    <w:name w:val="heading 2"/>
    <w:basedOn w:val="a"/>
    <w:link w:val="22"/>
    <w:qFormat/>
    <w:rsid w:val="00734492"/>
    <w:pPr>
      <w:widowControl w:val="0"/>
      <w:numPr>
        <w:ilvl w:val="1"/>
        <w:numId w:val="7"/>
      </w:numPr>
      <w:tabs>
        <w:tab w:val="left" w:pos="397"/>
      </w:tabs>
      <w:overflowPunct w:val="0"/>
      <w:autoSpaceDE w:val="0"/>
      <w:autoSpaceDN w:val="0"/>
      <w:adjustRightInd w:val="0"/>
      <w:spacing w:before="120" w:after="0"/>
      <w:ind w:left="1283"/>
      <w:textAlignment w:val="baseline"/>
      <w:outlineLvl w:val="1"/>
    </w:pPr>
    <w:rPr>
      <w:rFonts w:ascii="Times New Roman" w:eastAsia="Times New Roman" w:hAnsi="Times New Roman" w:cs="Times New Roman"/>
      <w:sz w:val="24"/>
      <w:szCs w:val="20"/>
      <w:lang w:eastAsia="ru-RU"/>
    </w:rPr>
  </w:style>
  <w:style w:type="paragraph" w:styleId="3">
    <w:name w:val="heading 3"/>
    <w:basedOn w:val="a"/>
    <w:link w:val="31"/>
    <w:qFormat/>
    <w:rsid w:val="00094143"/>
    <w:pPr>
      <w:widowControl w:val="0"/>
      <w:numPr>
        <w:ilvl w:val="2"/>
        <w:numId w:val="2"/>
      </w:numPr>
      <w:overflowPunct w:val="0"/>
      <w:autoSpaceDE w:val="0"/>
      <w:autoSpaceDN w:val="0"/>
      <w:adjustRightInd w:val="0"/>
      <w:spacing w:before="60" w:after="0"/>
      <w:textAlignment w:val="baseline"/>
      <w:outlineLvl w:val="2"/>
    </w:pPr>
    <w:rPr>
      <w:rFonts w:ascii="Times New Roman" w:eastAsia="Times New Roman" w:hAnsi="Times New Roman" w:cs="Times New Roman"/>
      <w:sz w:val="24"/>
      <w:szCs w:val="20"/>
      <w:lang w:eastAsia="ru-RU"/>
    </w:rPr>
  </w:style>
  <w:style w:type="paragraph" w:styleId="4">
    <w:name w:val="heading 4"/>
    <w:basedOn w:val="a"/>
    <w:next w:val="a"/>
    <w:link w:val="40"/>
    <w:uiPriority w:val="9"/>
    <w:semiHidden/>
    <w:unhideWhenUsed/>
    <w:qFormat/>
    <w:rsid w:val="00D766D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qFormat/>
    <w:rsid w:val="00094143"/>
    <w:pPr>
      <w:widowControl w:val="0"/>
      <w:numPr>
        <w:ilvl w:val="4"/>
        <w:numId w:val="2"/>
      </w:numPr>
      <w:overflowPunct w:val="0"/>
      <w:autoSpaceDE w:val="0"/>
      <w:autoSpaceDN w:val="0"/>
      <w:adjustRightInd w:val="0"/>
      <w:spacing w:before="60" w:after="0"/>
      <w:textAlignment w:val="baseline"/>
      <w:outlineLvl w:val="4"/>
    </w:pPr>
    <w:rPr>
      <w:rFonts w:ascii="Times New Roman" w:eastAsia="Times New Roman" w:hAnsi="Times New Roman" w:cs="Times New Roman"/>
      <w:sz w:val="24"/>
      <w:szCs w:val="20"/>
      <w:lang w:eastAsia="ru-RU"/>
    </w:rPr>
  </w:style>
  <w:style w:type="paragraph" w:styleId="6">
    <w:name w:val="heading 6"/>
    <w:basedOn w:val="a"/>
    <w:next w:val="a"/>
    <w:link w:val="60"/>
    <w:qFormat/>
    <w:rsid w:val="00094143"/>
    <w:pPr>
      <w:widowControl w:val="0"/>
      <w:numPr>
        <w:ilvl w:val="5"/>
        <w:numId w:val="2"/>
      </w:numPr>
      <w:overflowPunct w:val="0"/>
      <w:autoSpaceDE w:val="0"/>
      <w:autoSpaceDN w:val="0"/>
      <w:adjustRightInd w:val="0"/>
      <w:spacing w:before="60" w:after="0"/>
      <w:textAlignment w:val="baseline"/>
      <w:outlineLvl w:val="5"/>
    </w:pPr>
    <w:rPr>
      <w:rFonts w:ascii="Times New Roman" w:eastAsia="Times New Roman" w:hAnsi="Times New Roman" w:cs="Times New Roman"/>
      <w:sz w:val="24"/>
      <w:szCs w:val="20"/>
      <w:lang w:eastAsia="ru-RU"/>
    </w:rPr>
  </w:style>
  <w:style w:type="paragraph" w:styleId="7">
    <w:name w:val="heading 7"/>
    <w:basedOn w:val="a"/>
    <w:next w:val="a"/>
    <w:link w:val="70"/>
    <w:qFormat/>
    <w:rsid w:val="00094143"/>
    <w:pPr>
      <w:widowControl w:val="0"/>
      <w:numPr>
        <w:ilvl w:val="6"/>
        <w:numId w:val="2"/>
      </w:numPr>
      <w:overflowPunct w:val="0"/>
      <w:autoSpaceDE w:val="0"/>
      <w:autoSpaceDN w:val="0"/>
      <w:adjustRightInd w:val="0"/>
      <w:spacing w:before="60" w:after="0"/>
      <w:textAlignment w:val="baseline"/>
      <w:outlineLvl w:val="6"/>
    </w:pPr>
    <w:rPr>
      <w:rFonts w:ascii="Times New Roman" w:eastAsia="Times New Roman" w:hAnsi="Times New Roman" w:cs="Times New Roman"/>
      <w:sz w:val="24"/>
      <w:szCs w:val="20"/>
      <w:lang w:eastAsia="ru-RU"/>
    </w:rPr>
  </w:style>
  <w:style w:type="paragraph" w:styleId="8">
    <w:name w:val="heading 8"/>
    <w:basedOn w:val="a"/>
    <w:next w:val="a"/>
    <w:link w:val="80"/>
    <w:qFormat/>
    <w:rsid w:val="00094143"/>
    <w:pPr>
      <w:widowControl w:val="0"/>
      <w:numPr>
        <w:ilvl w:val="7"/>
        <w:numId w:val="2"/>
      </w:numPr>
      <w:overflowPunct w:val="0"/>
      <w:autoSpaceDE w:val="0"/>
      <w:autoSpaceDN w:val="0"/>
      <w:adjustRightInd w:val="0"/>
      <w:spacing w:before="60" w:after="0"/>
      <w:textAlignment w:val="baseline"/>
      <w:outlineLvl w:val="7"/>
    </w:pPr>
    <w:rPr>
      <w:rFonts w:ascii="Times New Roman" w:eastAsia="Times New Roman" w:hAnsi="Times New Roman" w:cs="Times New Roman"/>
      <w:sz w:val="24"/>
      <w:szCs w:val="20"/>
      <w:lang w:eastAsia="ru-RU"/>
    </w:rPr>
  </w:style>
  <w:style w:type="paragraph" w:styleId="9">
    <w:name w:val="heading 9"/>
    <w:basedOn w:val="a"/>
    <w:next w:val="a"/>
    <w:link w:val="90"/>
    <w:qFormat/>
    <w:rsid w:val="00094143"/>
    <w:pPr>
      <w:widowControl w:val="0"/>
      <w:numPr>
        <w:ilvl w:val="8"/>
        <w:numId w:val="2"/>
      </w:numPr>
      <w:overflowPunct w:val="0"/>
      <w:autoSpaceDE w:val="0"/>
      <w:autoSpaceDN w:val="0"/>
      <w:adjustRightInd w:val="0"/>
      <w:spacing w:before="60" w:after="0"/>
      <w:textAlignment w:val="baseline"/>
      <w:outlineLvl w:val="8"/>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375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6015F3"/>
    <w:pPr>
      <w:ind w:left="720"/>
      <w:contextualSpacing/>
    </w:pPr>
  </w:style>
  <w:style w:type="paragraph" w:styleId="a5">
    <w:name w:val="Normal (Web)"/>
    <w:basedOn w:val="a"/>
    <w:uiPriority w:val="99"/>
    <w:rsid w:val="00E46FC1"/>
    <w:pPr>
      <w:spacing w:before="120" w:after="120"/>
    </w:pPr>
    <w:rPr>
      <w:rFonts w:ascii="Times New Roman" w:eastAsia="Times New Roman" w:hAnsi="Times New Roman" w:cs="Times New Roman"/>
      <w:sz w:val="24"/>
      <w:szCs w:val="24"/>
      <w:lang w:eastAsia="ru-RU"/>
    </w:rPr>
  </w:style>
  <w:style w:type="paragraph" w:customStyle="1" w:styleId="Default">
    <w:name w:val="Default"/>
    <w:rsid w:val="00A13573"/>
    <w:pPr>
      <w:autoSpaceDE w:val="0"/>
      <w:autoSpaceDN w:val="0"/>
      <w:adjustRightInd w:val="0"/>
      <w:spacing w:after="0"/>
    </w:pPr>
    <w:rPr>
      <w:rFonts w:ascii="Times New Roman" w:hAnsi="Times New Roman" w:cs="Times New Roman"/>
      <w:color w:val="000000"/>
      <w:sz w:val="24"/>
      <w:szCs w:val="24"/>
    </w:rPr>
  </w:style>
  <w:style w:type="character" w:customStyle="1" w:styleId="10">
    <w:name w:val="Заголовок 1 Знак"/>
    <w:basedOn w:val="a0"/>
    <w:link w:val="1"/>
    <w:rsid w:val="00094143"/>
    <w:rPr>
      <w:rFonts w:ascii="Times New Roman" w:eastAsia="Times New Roman" w:hAnsi="Times New Roman" w:cs="Times New Roman"/>
      <w:b/>
      <w:bCs/>
      <w:kern w:val="28"/>
      <w:sz w:val="28"/>
      <w:szCs w:val="24"/>
      <w:lang w:eastAsia="ru-RU"/>
    </w:rPr>
  </w:style>
  <w:style w:type="character" w:customStyle="1" w:styleId="22">
    <w:name w:val="Заголовок 2 Знак"/>
    <w:basedOn w:val="a0"/>
    <w:link w:val="20"/>
    <w:rsid w:val="00734492"/>
    <w:rPr>
      <w:rFonts w:ascii="Times New Roman" w:eastAsia="Times New Roman" w:hAnsi="Times New Roman" w:cs="Times New Roman"/>
      <w:sz w:val="24"/>
      <w:szCs w:val="20"/>
      <w:lang w:eastAsia="ru-RU"/>
    </w:rPr>
  </w:style>
  <w:style w:type="character" w:customStyle="1" w:styleId="31">
    <w:name w:val="Заголовок 3 Знак"/>
    <w:basedOn w:val="a0"/>
    <w:link w:val="3"/>
    <w:rsid w:val="00094143"/>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094143"/>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094143"/>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094143"/>
    <w:rPr>
      <w:rFonts w:ascii="Times New Roman" w:eastAsia="Times New Roman" w:hAnsi="Times New Roman" w:cs="Times New Roman"/>
      <w:sz w:val="24"/>
      <w:szCs w:val="20"/>
      <w:lang w:eastAsia="ru-RU"/>
    </w:rPr>
  </w:style>
  <w:style w:type="character" w:customStyle="1" w:styleId="80">
    <w:name w:val="Заголовок 8 Знак"/>
    <w:basedOn w:val="a0"/>
    <w:link w:val="8"/>
    <w:rsid w:val="00094143"/>
    <w:rPr>
      <w:rFonts w:ascii="Times New Roman" w:eastAsia="Times New Roman" w:hAnsi="Times New Roman" w:cs="Times New Roman"/>
      <w:sz w:val="24"/>
      <w:szCs w:val="20"/>
      <w:lang w:eastAsia="ru-RU"/>
    </w:rPr>
  </w:style>
  <w:style w:type="character" w:customStyle="1" w:styleId="90">
    <w:name w:val="Заголовок 9 Знак"/>
    <w:basedOn w:val="a0"/>
    <w:link w:val="9"/>
    <w:rsid w:val="00094143"/>
    <w:rPr>
      <w:rFonts w:ascii="Times New Roman" w:eastAsia="Times New Roman" w:hAnsi="Times New Roman" w:cs="Times New Roman"/>
      <w:sz w:val="24"/>
      <w:szCs w:val="20"/>
      <w:lang w:eastAsia="ru-RU"/>
    </w:rPr>
  </w:style>
  <w:style w:type="paragraph" w:customStyle="1" w:styleId="11">
    <w:name w:val="Текст 1"/>
    <w:basedOn w:val="20"/>
    <w:link w:val="12"/>
    <w:rsid w:val="00094143"/>
    <w:pPr>
      <w:tabs>
        <w:tab w:val="num" w:pos="596"/>
      </w:tabs>
      <w:spacing w:after="60"/>
      <w:ind w:left="596" w:hanging="454"/>
    </w:pPr>
    <w:rPr>
      <w:b/>
      <w:szCs w:val="22"/>
    </w:rPr>
  </w:style>
  <w:style w:type="paragraph" w:styleId="30">
    <w:name w:val="List 3"/>
    <w:basedOn w:val="23"/>
    <w:rsid w:val="00094143"/>
    <w:pPr>
      <w:widowControl w:val="0"/>
      <w:numPr>
        <w:ilvl w:val="3"/>
        <w:numId w:val="2"/>
      </w:numPr>
      <w:overflowPunct w:val="0"/>
      <w:autoSpaceDE w:val="0"/>
      <w:autoSpaceDN w:val="0"/>
      <w:adjustRightInd w:val="0"/>
      <w:spacing w:before="60" w:after="0"/>
      <w:ind w:left="2880" w:hanging="360"/>
      <w:contextualSpacing w:val="0"/>
      <w:textAlignment w:val="baseline"/>
    </w:pPr>
    <w:rPr>
      <w:rFonts w:ascii="Times New Roman" w:eastAsia="Times New Roman" w:hAnsi="Times New Roman" w:cs="Times New Roman"/>
      <w:sz w:val="24"/>
      <w:szCs w:val="20"/>
      <w:lang w:eastAsia="ru-RU"/>
    </w:rPr>
  </w:style>
  <w:style w:type="character" w:customStyle="1" w:styleId="12">
    <w:name w:val="Текст 1 Знак"/>
    <w:link w:val="11"/>
    <w:rsid w:val="00094143"/>
    <w:rPr>
      <w:rFonts w:ascii="Times New Roman" w:eastAsia="Times New Roman" w:hAnsi="Times New Roman" w:cs="Times New Roman"/>
      <w:b/>
      <w:sz w:val="24"/>
      <w:lang w:eastAsia="ru-RU"/>
    </w:rPr>
  </w:style>
  <w:style w:type="paragraph" w:styleId="23">
    <w:name w:val="List 2"/>
    <w:basedOn w:val="a"/>
    <w:uiPriority w:val="99"/>
    <w:semiHidden/>
    <w:unhideWhenUsed/>
    <w:rsid w:val="00094143"/>
    <w:pPr>
      <w:ind w:left="566" w:hanging="283"/>
      <w:contextualSpacing/>
    </w:pPr>
  </w:style>
  <w:style w:type="paragraph" w:styleId="a6">
    <w:name w:val="footnote text"/>
    <w:basedOn w:val="a"/>
    <w:link w:val="a7"/>
    <w:uiPriority w:val="99"/>
    <w:unhideWhenUsed/>
    <w:rsid w:val="00E828AB"/>
    <w:pPr>
      <w:spacing w:after="0"/>
    </w:pPr>
    <w:rPr>
      <w:sz w:val="20"/>
      <w:szCs w:val="20"/>
    </w:rPr>
  </w:style>
  <w:style w:type="character" w:customStyle="1" w:styleId="a7">
    <w:name w:val="Текст сноски Знак"/>
    <w:basedOn w:val="a0"/>
    <w:link w:val="a6"/>
    <w:uiPriority w:val="99"/>
    <w:rsid w:val="00E828AB"/>
    <w:rPr>
      <w:sz w:val="20"/>
      <w:szCs w:val="20"/>
    </w:rPr>
  </w:style>
  <w:style w:type="character" w:styleId="a8">
    <w:name w:val="footnote reference"/>
    <w:basedOn w:val="a0"/>
    <w:uiPriority w:val="99"/>
    <w:semiHidden/>
    <w:rsid w:val="00E828AB"/>
    <w:rPr>
      <w:rFonts w:cs="Times New Roman"/>
      <w:sz w:val="20"/>
      <w:vertAlign w:val="superscript"/>
    </w:rPr>
  </w:style>
  <w:style w:type="paragraph" w:styleId="a9">
    <w:name w:val="Balloon Text"/>
    <w:basedOn w:val="a"/>
    <w:link w:val="aa"/>
    <w:uiPriority w:val="99"/>
    <w:semiHidden/>
    <w:unhideWhenUsed/>
    <w:rsid w:val="00290B74"/>
    <w:pPr>
      <w:spacing w:after="0"/>
    </w:pPr>
    <w:rPr>
      <w:rFonts w:ascii="Tahoma" w:hAnsi="Tahoma" w:cs="Tahoma"/>
      <w:sz w:val="16"/>
      <w:szCs w:val="16"/>
    </w:rPr>
  </w:style>
  <w:style w:type="character" w:customStyle="1" w:styleId="aa">
    <w:name w:val="Текст выноски Знак"/>
    <w:basedOn w:val="a0"/>
    <w:link w:val="a9"/>
    <w:uiPriority w:val="99"/>
    <w:semiHidden/>
    <w:rsid w:val="00290B74"/>
    <w:rPr>
      <w:rFonts w:ascii="Tahoma" w:hAnsi="Tahoma" w:cs="Tahoma"/>
      <w:sz w:val="16"/>
      <w:szCs w:val="16"/>
    </w:rPr>
  </w:style>
  <w:style w:type="paragraph" w:styleId="ab">
    <w:name w:val="header"/>
    <w:basedOn w:val="a"/>
    <w:link w:val="ac"/>
    <w:uiPriority w:val="99"/>
    <w:unhideWhenUsed/>
    <w:rsid w:val="00E8087E"/>
    <w:pPr>
      <w:tabs>
        <w:tab w:val="center" w:pos="4677"/>
        <w:tab w:val="right" w:pos="9355"/>
      </w:tabs>
      <w:spacing w:after="0"/>
    </w:pPr>
  </w:style>
  <w:style w:type="character" w:customStyle="1" w:styleId="ac">
    <w:name w:val="Верхний колонтитул Знак"/>
    <w:basedOn w:val="a0"/>
    <w:link w:val="ab"/>
    <w:uiPriority w:val="99"/>
    <w:rsid w:val="00E8087E"/>
  </w:style>
  <w:style w:type="paragraph" w:styleId="ad">
    <w:name w:val="footer"/>
    <w:basedOn w:val="a"/>
    <w:link w:val="ae"/>
    <w:uiPriority w:val="99"/>
    <w:unhideWhenUsed/>
    <w:rsid w:val="00E8087E"/>
    <w:pPr>
      <w:tabs>
        <w:tab w:val="center" w:pos="4677"/>
        <w:tab w:val="right" w:pos="9355"/>
      </w:tabs>
      <w:spacing w:after="0"/>
    </w:pPr>
  </w:style>
  <w:style w:type="character" w:customStyle="1" w:styleId="ae">
    <w:name w:val="Нижний колонтитул Знак"/>
    <w:basedOn w:val="a0"/>
    <w:link w:val="ad"/>
    <w:uiPriority w:val="99"/>
    <w:rsid w:val="00E8087E"/>
  </w:style>
  <w:style w:type="paragraph" w:customStyle="1" w:styleId="32">
    <w:name w:val="Титульный лист 3"/>
    <w:basedOn w:val="a"/>
    <w:rsid w:val="00C622B7"/>
    <w:pPr>
      <w:widowControl w:val="0"/>
      <w:overflowPunct w:val="0"/>
      <w:autoSpaceDE w:val="0"/>
      <w:autoSpaceDN w:val="0"/>
      <w:adjustRightInd w:val="0"/>
      <w:spacing w:after="0"/>
    </w:pPr>
    <w:rPr>
      <w:rFonts w:ascii="Times New Roman" w:eastAsia="Times New Roman" w:hAnsi="Times New Roman" w:cs="Times New Roman"/>
      <w:b/>
      <w:sz w:val="28"/>
      <w:szCs w:val="20"/>
      <w:lang w:eastAsia="ru-RU"/>
    </w:rPr>
  </w:style>
  <w:style w:type="paragraph" w:customStyle="1" w:styleId="21">
    <w:name w:val="Текст 2"/>
    <w:basedOn w:val="3"/>
    <w:rsid w:val="00EA2AB8"/>
    <w:pPr>
      <w:numPr>
        <w:numId w:val="1"/>
      </w:numPr>
      <w:ind w:left="993" w:hanging="567"/>
      <w:textAlignment w:val="auto"/>
    </w:pPr>
  </w:style>
  <w:style w:type="paragraph" w:customStyle="1" w:styleId="af">
    <w:name w:val="заголовок (ПОдразделыазделы)"/>
    <w:basedOn w:val="a"/>
    <w:next w:val="a"/>
    <w:autoRedefine/>
    <w:rsid w:val="000848E7"/>
    <w:pPr>
      <w:tabs>
        <w:tab w:val="left" w:pos="34"/>
      </w:tabs>
      <w:spacing w:after="0"/>
      <w:ind w:left="34" w:firstLine="361"/>
    </w:pPr>
    <w:rPr>
      <w:rFonts w:eastAsia="Times New Roman" w:cstheme="minorHAnsi"/>
      <w:bCs/>
      <w:sz w:val="20"/>
      <w:szCs w:val="20"/>
      <w:lang w:eastAsia="ru-RU"/>
    </w:rPr>
  </w:style>
  <w:style w:type="paragraph" w:styleId="2">
    <w:name w:val="toc 2"/>
    <w:basedOn w:val="a"/>
    <w:next w:val="a"/>
    <w:uiPriority w:val="39"/>
    <w:rsid w:val="004F65A7"/>
    <w:pPr>
      <w:widowControl w:val="0"/>
      <w:numPr>
        <w:numId w:val="3"/>
      </w:numPr>
      <w:tabs>
        <w:tab w:val="right" w:leader="dot" w:pos="9639"/>
      </w:tabs>
      <w:overflowPunct w:val="0"/>
      <w:autoSpaceDE w:val="0"/>
      <w:autoSpaceDN w:val="0"/>
      <w:adjustRightInd w:val="0"/>
      <w:spacing w:before="60" w:after="0"/>
      <w:textAlignment w:val="baseline"/>
    </w:pPr>
    <w:rPr>
      <w:rFonts w:ascii="Times New Roman" w:eastAsia="Times New Roman" w:hAnsi="Times New Roman" w:cs="Times New Roman"/>
      <w:b/>
      <w:i/>
      <w:noProof/>
      <w:sz w:val="24"/>
      <w:szCs w:val="24"/>
      <w:lang w:eastAsia="ru-RU"/>
    </w:rPr>
  </w:style>
  <w:style w:type="paragraph" w:customStyle="1" w:styleId="13">
    <w:name w:val="Список 1"/>
    <w:basedOn w:val="af0"/>
    <w:rsid w:val="00A8601B"/>
    <w:pPr>
      <w:widowControl w:val="0"/>
      <w:tabs>
        <w:tab w:val="num" w:pos="851"/>
      </w:tabs>
      <w:overflowPunct w:val="0"/>
      <w:autoSpaceDE w:val="0"/>
      <w:autoSpaceDN w:val="0"/>
      <w:adjustRightInd w:val="0"/>
      <w:spacing w:before="60" w:after="0"/>
      <w:ind w:left="851" w:hanging="425"/>
      <w:contextualSpacing w:val="0"/>
      <w:textAlignment w:val="baseline"/>
    </w:pPr>
    <w:rPr>
      <w:rFonts w:ascii="Times New Roman" w:eastAsia="Times New Roman" w:hAnsi="Times New Roman" w:cs="Times New Roman"/>
      <w:sz w:val="24"/>
      <w:szCs w:val="20"/>
      <w:lang w:eastAsia="ru-RU"/>
    </w:rPr>
  </w:style>
  <w:style w:type="paragraph" w:styleId="af0">
    <w:name w:val="List Bullet"/>
    <w:basedOn w:val="a"/>
    <w:uiPriority w:val="99"/>
    <w:semiHidden/>
    <w:unhideWhenUsed/>
    <w:rsid w:val="00A8601B"/>
    <w:pPr>
      <w:tabs>
        <w:tab w:val="num" w:pos="1532"/>
      </w:tabs>
      <w:ind w:left="1532" w:hanging="397"/>
      <w:contextualSpacing/>
    </w:pPr>
  </w:style>
  <w:style w:type="paragraph" w:styleId="af1">
    <w:name w:val="Body Text Indent"/>
    <w:basedOn w:val="a"/>
    <w:link w:val="af2"/>
    <w:rsid w:val="0003742C"/>
    <w:pPr>
      <w:widowControl w:val="0"/>
      <w:spacing w:after="0"/>
      <w:ind w:firstLine="720"/>
    </w:pPr>
    <w:rPr>
      <w:rFonts w:ascii="Times New Roman" w:eastAsia="Times New Roman" w:hAnsi="Times New Roman" w:cs="Times New Roman"/>
      <w:snapToGrid w:val="0"/>
      <w:sz w:val="24"/>
      <w:szCs w:val="20"/>
      <w:lang w:eastAsia="ru-RU"/>
    </w:rPr>
  </w:style>
  <w:style w:type="character" w:customStyle="1" w:styleId="af2">
    <w:name w:val="Основной текст с отступом Знак"/>
    <w:basedOn w:val="a0"/>
    <w:link w:val="af1"/>
    <w:rsid w:val="0003742C"/>
    <w:rPr>
      <w:rFonts w:ascii="Times New Roman" w:eastAsia="Times New Roman" w:hAnsi="Times New Roman" w:cs="Times New Roman"/>
      <w:snapToGrid w:val="0"/>
      <w:sz w:val="24"/>
      <w:szCs w:val="20"/>
      <w:lang w:eastAsia="ru-RU"/>
    </w:rPr>
  </w:style>
  <w:style w:type="paragraph" w:styleId="33">
    <w:name w:val="Body Text Indent 3"/>
    <w:basedOn w:val="a"/>
    <w:link w:val="34"/>
    <w:rsid w:val="0003742C"/>
    <w:pPr>
      <w:tabs>
        <w:tab w:val="left" w:pos="8680"/>
      </w:tabs>
      <w:spacing w:after="0"/>
      <w:ind w:firstLine="720"/>
    </w:pPr>
    <w:rPr>
      <w:rFonts w:ascii="Times New Roman" w:eastAsia="Times New Roman" w:hAnsi="Times New Roman" w:cs="Times New Roman"/>
      <w:sz w:val="28"/>
      <w:szCs w:val="20"/>
      <w:lang w:eastAsia="ru-RU"/>
    </w:rPr>
  </w:style>
  <w:style w:type="character" w:customStyle="1" w:styleId="34">
    <w:name w:val="Основной текст с отступом 3 Знак"/>
    <w:basedOn w:val="a0"/>
    <w:link w:val="33"/>
    <w:rsid w:val="0003742C"/>
    <w:rPr>
      <w:rFonts w:ascii="Times New Roman" w:eastAsia="Times New Roman" w:hAnsi="Times New Roman" w:cs="Times New Roman"/>
      <w:sz w:val="28"/>
      <w:szCs w:val="20"/>
      <w:lang w:eastAsia="ru-RU"/>
    </w:rPr>
  </w:style>
  <w:style w:type="character" w:styleId="af3">
    <w:name w:val="Hyperlink"/>
    <w:basedOn w:val="a0"/>
    <w:uiPriority w:val="99"/>
    <w:unhideWhenUsed/>
    <w:rsid w:val="00A312FC"/>
    <w:rPr>
      <w:color w:val="0000FF"/>
      <w:u w:val="single"/>
    </w:rPr>
  </w:style>
  <w:style w:type="character" w:styleId="af4">
    <w:name w:val="Strong"/>
    <w:basedOn w:val="a0"/>
    <w:uiPriority w:val="22"/>
    <w:qFormat/>
    <w:rsid w:val="00C53BF2"/>
    <w:rPr>
      <w:b/>
      <w:bCs/>
    </w:rPr>
  </w:style>
  <w:style w:type="character" w:customStyle="1" w:styleId="apple-converted-space">
    <w:name w:val="apple-converted-space"/>
    <w:basedOn w:val="a0"/>
    <w:rsid w:val="00C53BF2"/>
  </w:style>
  <w:style w:type="paragraph" w:customStyle="1" w:styleId="formattext">
    <w:name w:val="formattext"/>
    <w:basedOn w:val="a"/>
    <w:rsid w:val="00F5544D"/>
    <w:pPr>
      <w:spacing w:before="100" w:beforeAutospacing="1" w:after="100" w:afterAutospacing="1"/>
    </w:pPr>
    <w:rPr>
      <w:rFonts w:ascii="Times New Roman" w:eastAsia="Times New Roman" w:hAnsi="Times New Roman" w:cs="Times New Roman"/>
      <w:sz w:val="24"/>
      <w:szCs w:val="24"/>
      <w:lang w:eastAsia="ru-RU"/>
    </w:rPr>
  </w:style>
  <w:style w:type="character" w:styleId="af5">
    <w:name w:val="annotation reference"/>
    <w:basedOn w:val="a0"/>
    <w:uiPriority w:val="99"/>
    <w:semiHidden/>
    <w:unhideWhenUsed/>
    <w:rsid w:val="005871CF"/>
    <w:rPr>
      <w:sz w:val="16"/>
      <w:szCs w:val="16"/>
    </w:rPr>
  </w:style>
  <w:style w:type="paragraph" w:styleId="af6">
    <w:name w:val="annotation text"/>
    <w:basedOn w:val="a"/>
    <w:link w:val="af7"/>
    <w:uiPriority w:val="99"/>
    <w:unhideWhenUsed/>
    <w:rsid w:val="005871CF"/>
    <w:rPr>
      <w:sz w:val="20"/>
      <w:szCs w:val="20"/>
    </w:rPr>
  </w:style>
  <w:style w:type="character" w:customStyle="1" w:styleId="af7">
    <w:name w:val="Текст примечания Знак"/>
    <w:basedOn w:val="a0"/>
    <w:link w:val="af6"/>
    <w:uiPriority w:val="99"/>
    <w:rsid w:val="005871CF"/>
    <w:rPr>
      <w:sz w:val="20"/>
      <w:szCs w:val="20"/>
    </w:rPr>
  </w:style>
  <w:style w:type="paragraph" w:styleId="af8">
    <w:name w:val="annotation subject"/>
    <w:basedOn w:val="af6"/>
    <w:next w:val="af6"/>
    <w:link w:val="af9"/>
    <w:uiPriority w:val="99"/>
    <w:semiHidden/>
    <w:unhideWhenUsed/>
    <w:rsid w:val="005871CF"/>
    <w:rPr>
      <w:b/>
      <w:bCs/>
    </w:rPr>
  </w:style>
  <w:style w:type="character" w:customStyle="1" w:styleId="af9">
    <w:name w:val="Тема примечания Знак"/>
    <w:basedOn w:val="af7"/>
    <w:link w:val="af8"/>
    <w:uiPriority w:val="99"/>
    <w:semiHidden/>
    <w:rsid w:val="005871CF"/>
    <w:rPr>
      <w:b/>
      <w:bCs/>
      <w:sz w:val="20"/>
      <w:szCs w:val="20"/>
    </w:rPr>
  </w:style>
  <w:style w:type="paragraph" w:styleId="14">
    <w:name w:val="toc 1"/>
    <w:basedOn w:val="a"/>
    <w:next w:val="a"/>
    <w:autoRedefine/>
    <w:uiPriority w:val="39"/>
    <w:unhideWhenUsed/>
    <w:qFormat/>
    <w:rsid w:val="00775EA4"/>
    <w:pPr>
      <w:tabs>
        <w:tab w:val="left" w:pos="851"/>
        <w:tab w:val="right" w:leader="dot" w:pos="9627"/>
      </w:tabs>
      <w:spacing w:after="100"/>
    </w:pPr>
  </w:style>
  <w:style w:type="character" w:styleId="afa">
    <w:name w:val="Book Title"/>
    <w:basedOn w:val="a0"/>
    <w:uiPriority w:val="33"/>
    <w:qFormat/>
    <w:rsid w:val="00E7677C"/>
    <w:rPr>
      <w:b/>
      <w:bCs/>
      <w:smallCaps/>
      <w:spacing w:val="5"/>
    </w:rPr>
  </w:style>
  <w:style w:type="paragraph" w:styleId="afb">
    <w:name w:val="endnote text"/>
    <w:basedOn w:val="a"/>
    <w:link w:val="afc"/>
    <w:uiPriority w:val="99"/>
    <w:semiHidden/>
    <w:unhideWhenUsed/>
    <w:rsid w:val="00194EF9"/>
    <w:pPr>
      <w:spacing w:after="0"/>
    </w:pPr>
    <w:rPr>
      <w:sz w:val="20"/>
      <w:szCs w:val="20"/>
    </w:rPr>
  </w:style>
  <w:style w:type="character" w:customStyle="1" w:styleId="afc">
    <w:name w:val="Текст концевой сноски Знак"/>
    <w:basedOn w:val="a0"/>
    <w:link w:val="afb"/>
    <w:uiPriority w:val="99"/>
    <w:semiHidden/>
    <w:rsid w:val="00194EF9"/>
    <w:rPr>
      <w:sz w:val="20"/>
      <w:szCs w:val="20"/>
    </w:rPr>
  </w:style>
  <w:style w:type="character" w:styleId="afd">
    <w:name w:val="endnote reference"/>
    <w:basedOn w:val="a0"/>
    <w:uiPriority w:val="99"/>
    <w:semiHidden/>
    <w:unhideWhenUsed/>
    <w:rsid w:val="00194EF9"/>
    <w:rPr>
      <w:vertAlign w:val="superscript"/>
    </w:rPr>
  </w:style>
  <w:style w:type="paragraph" w:customStyle="1" w:styleId="ConsPlusNormal">
    <w:name w:val="ConsPlusNormal"/>
    <w:rsid w:val="00991112"/>
    <w:pPr>
      <w:autoSpaceDE w:val="0"/>
      <w:autoSpaceDN w:val="0"/>
      <w:adjustRightInd w:val="0"/>
      <w:spacing w:after="0"/>
      <w:ind w:firstLine="0"/>
      <w:jc w:val="left"/>
    </w:pPr>
    <w:rPr>
      <w:rFonts w:ascii="Arial" w:hAnsi="Arial" w:cs="Arial"/>
      <w:sz w:val="24"/>
      <w:szCs w:val="24"/>
    </w:rPr>
  </w:style>
  <w:style w:type="table" w:customStyle="1" w:styleId="TableNormal">
    <w:name w:val="Table Normal"/>
    <w:uiPriority w:val="2"/>
    <w:semiHidden/>
    <w:unhideWhenUsed/>
    <w:qFormat/>
    <w:rsid w:val="00061B03"/>
    <w:pPr>
      <w:widowControl w:val="0"/>
      <w:spacing w:after="0"/>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61B03"/>
    <w:pPr>
      <w:widowControl w:val="0"/>
      <w:spacing w:after="0"/>
      <w:ind w:firstLine="0"/>
      <w:jc w:val="left"/>
    </w:pPr>
    <w:rPr>
      <w:rFonts w:ascii="Arial Narrow" w:eastAsia="Arial Narrow" w:hAnsi="Arial Narrow" w:cs="Arial Narrow"/>
      <w:lang w:val="en-US"/>
    </w:rPr>
  </w:style>
  <w:style w:type="paragraph" w:customStyle="1" w:styleId="afe">
    <w:name w:val="ОБычный"/>
    <w:basedOn w:val="a"/>
    <w:link w:val="aff"/>
    <w:qFormat/>
    <w:rsid w:val="00AC0BC6"/>
    <w:pPr>
      <w:widowControl w:val="0"/>
      <w:spacing w:before="60" w:after="0" w:line="312" w:lineRule="auto"/>
      <w:ind w:firstLine="709"/>
    </w:pPr>
    <w:rPr>
      <w:rFonts w:ascii="Times New Roman" w:eastAsia="Arial Unicode MS" w:hAnsi="Times New Roman" w:cs="Times New Roman"/>
      <w:sz w:val="24"/>
      <w:szCs w:val="24"/>
      <w:lang w:eastAsia="ru-RU" w:bidi="ru-RU"/>
    </w:rPr>
  </w:style>
  <w:style w:type="character" w:customStyle="1" w:styleId="aff">
    <w:name w:val="ОБычный Знак"/>
    <w:basedOn w:val="a0"/>
    <w:link w:val="afe"/>
    <w:rsid w:val="00AC0BC6"/>
    <w:rPr>
      <w:rFonts w:ascii="Times New Roman" w:eastAsia="Arial Unicode MS" w:hAnsi="Times New Roman" w:cs="Times New Roman"/>
      <w:sz w:val="24"/>
      <w:szCs w:val="24"/>
      <w:lang w:eastAsia="ru-RU" w:bidi="ru-RU"/>
    </w:rPr>
  </w:style>
  <w:style w:type="paragraph" w:styleId="aff0">
    <w:name w:val="Revision"/>
    <w:hidden/>
    <w:uiPriority w:val="99"/>
    <w:semiHidden/>
    <w:rsid w:val="0062763B"/>
    <w:pPr>
      <w:spacing w:after="0"/>
      <w:ind w:firstLine="0"/>
      <w:jc w:val="left"/>
    </w:pPr>
  </w:style>
  <w:style w:type="character" w:customStyle="1" w:styleId="40">
    <w:name w:val="Заголовок 4 Знак"/>
    <w:basedOn w:val="a0"/>
    <w:link w:val="4"/>
    <w:uiPriority w:val="9"/>
    <w:semiHidden/>
    <w:rsid w:val="00D766D0"/>
    <w:rPr>
      <w:rFonts w:asciiTheme="majorHAnsi" w:eastAsiaTheme="majorEastAsia" w:hAnsiTheme="majorHAnsi" w:cstheme="majorBidi"/>
      <w:i/>
      <w:iCs/>
      <w:color w:val="365F91" w:themeColor="accent1" w:themeShade="BF"/>
    </w:rPr>
  </w:style>
  <w:style w:type="paragraph" w:styleId="aff1">
    <w:name w:val="No Spacing"/>
    <w:uiPriority w:val="1"/>
    <w:qFormat/>
    <w:rsid w:val="00AB3D2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2404">
      <w:bodyDiv w:val="1"/>
      <w:marLeft w:val="0"/>
      <w:marRight w:val="0"/>
      <w:marTop w:val="0"/>
      <w:marBottom w:val="0"/>
      <w:divBdr>
        <w:top w:val="none" w:sz="0" w:space="0" w:color="auto"/>
        <w:left w:val="none" w:sz="0" w:space="0" w:color="auto"/>
        <w:bottom w:val="none" w:sz="0" w:space="0" w:color="auto"/>
        <w:right w:val="none" w:sz="0" w:space="0" w:color="auto"/>
      </w:divBdr>
    </w:div>
    <w:div w:id="251012910">
      <w:bodyDiv w:val="1"/>
      <w:marLeft w:val="0"/>
      <w:marRight w:val="0"/>
      <w:marTop w:val="0"/>
      <w:marBottom w:val="0"/>
      <w:divBdr>
        <w:top w:val="none" w:sz="0" w:space="0" w:color="auto"/>
        <w:left w:val="none" w:sz="0" w:space="0" w:color="auto"/>
        <w:bottom w:val="none" w:sz="0" w:space="0" w:color="auto"/>
        <w:right w:val="none" w:sz="0" w:space="0" w:color="auto"/>
      </w:divBdr>
    </w:div>
    <w:div w:id="607548643">
      <w:bodyDiv w:val="1"/>
      <w:marLeft w:val="0"/>
      <w:marRight w:val="0"/>
      <w:marTop w:val="0"/>
      <w:marBottom w:val="0"/>
      <w:divBdr>
        <w:top w:val="none" w:sz="0" w:space="0" w:color="auto"/>
        <w:left w:val="none" w:sz="0" w:space="0" w:color="auto"/>
        <w:bottom w:val="none" w:sz="0" w:space="0" w:color="auto"/>
        <w:right w:val="none" w:sz="0" w:space="0" w:color="auto"/>
      </w:divBdr>
    </w:div>
    <w:div w:id="1134755962">
      <w:bodyDiv w:val="1"/>
      <w:marLeft w:val="0"/>
      <w:marRight w:val="0"/>
      <w:marTop w:val="0"/>
      <w:marBottom w:val="0"/>
      <w:divBdr>
        <w:top w:val="none" w:sz="0" w:space="0" w:color="auto"/>
        <w:left w:val="none" w:sz="0" w:space="0" w:color="auto"/>
        <w:bottom w:val="none" w:sz="0" w:space="0" w:color="auto"/>
        <w:right w:val="none" w:sz="0" w:space="0" w:color="auto"/>
      </w:divBdr>
    </w:div>
    <w:div w:id="1560821503">
      <w:bodyDiv w:val="1"/>
      <w:marLeft w:val="0"/>
      <w:marRight w:val="0"/>
      <w:marTop w:val="0"/>
      <w:marBottom w:val="0"/>
      <w:divBdr>
        <w:top w:val="none" w:sz="0" w:space="0" w:color="auto"/>
        <w:left w:val="none" w:sz="0" w:space="0" w:color="auto"/>
        <w:bottom w:val="none" w:sz="0" w:space="0" w:color="auto"/>
        <w:right w:val="none" w:sz="0" w:space="0" w:color="auto"/>
      </w:divBdr>
    </w:div>
    <w:div w:id="1914076149">
      <w:bodyDiv w:val="1"/>
      <w:marLeft w:val="0"/>
      <w:marRight w:val="0"/>
      <w:marTop w:val="0"/>
      <w:marBottom w:val="0"/>
      <w:divBdr>
        <w:top w:val="none" w:sz="0" w:space="0" w:color="auto"/>
        <w:left w:val="none" w:sz="0" w:space="0" w:color="auto"/>
        <w:bottom w:val="none" w:sz="0" w:space="0" w:color="auto"/>
        <w:right w:val="none" w:sz="0" w:space="0" w:color="auto"/>
      </w:divBdr>
    </w:div>
    <w:div w:id="2003577361">
      <w:bodyDiv w:val="1"/>
      <w:marLeft w:val="0"/>
      <w:marRight w:val="0"/>
      <w:marTop w:val="0"/>
      <w:marBottom w:val="0"/>
      <w:divBdr>
        <w:top w:val="none" w:sz="0" w:space="0" w:color="auto"/>
        <w:left w:val="none" w:sz="0" w:space="0" w:color="auto"/>
        <w:bottom w:val="none" w:sz="0" w:space="0" w:color="auto"/>
        <w:right w:val="none" w:sz="0" w:space="0" w:color="auto"/>
      </w:divBdr>
    </w:div>
    <w:div w:id="205265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6B8C2EFBB1B834B9D007D66039CEAED" ma:contentTypeVersion="6" ma:contentTypeDescription="Создание документа." ma:contentTypeScope="" ma:versionID="e3025cebab5a4f68229885d7d81eb933">
  <xsd:schema xmlns:xsd="http://www.w3.org/2001/XMLSchema" xmlns:xs="http://www.w3.org/2001/XMLSchema" xmlns:p="http://schemas.microsoft.com/office/2006/metadata/properties" xmlns:ns2="2918935a-ec9c-470a-bcf9-9add7f731bfa" targetNamespace="http://schemas.microsoft.com/office/2006/metadata/properties" ma:root="true" ma:fieldsID="66efb3a569ae561ce721266330750129" ns2:_="">
    <xsd:import namespace="2918935a-ec9c-470a-bcf9-9add7f731bfa"/>
    <xsd:element name="properties">
      <xsd:complexType>
        <xsd:sequence>
          <xsd:element name="documentManagement">
            <xsd:complexType>
              <xsd:all>
                <xsd:element ref="ns2:_x0427__x0438__x0441__x043b__x043e__x0020__x0441__x0442__x0440__x0430__x043d__x0438__x0446_" minOccurs="0"/>
                <xsd:element ref="ns2:_x0427__x0438__x0441__x043b__x043e__x0020__x0441__x043b__x043e__x0432_" minOccurs="0"/>
                <xsd:element ref="ns2:_x0412__x0440__x0435__x043c__x044f__x0020__x0440__x0435__x0434__x0430__x043a__x0442__x0438__x0440__x043e__x0432__x0430__x043d__x0438__x044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8935a-ec9c-470a-bcf9-9add7f731bfa" elementFormDefault="qualified">
    <xsd:import namespace="http://schemas.microsoft.com/office/2006/documentManagement/types"/>
    <xsd:import namespace="http://schemas.microsoft.com/office/infopath/2007/PartnerControls"/>
    <xsd:element name="_x0427__x0438__x0441__x043b__x043e__x0020__x0441__x0442__x0440__x0430__x043d__x0438__x0446_" ma:index="8" nillable="true" ma:displayName="Число страниц" ma:hidden="true" ma:internalName="_x0427__x0438__x0441__x043b__x043e__x0020__x0441__x0442__x0440__x0430__x043d__x0438__x0446_">
      <xsd:simpleType>
        <xsd:restriction base="dms:Unknown"/>
      </xsd:simpleType>
    </xsd:element>
    <xsd:element name="_x0427__x0438__x0441__x043b__x043e__x0020__x0441__x043b__x043e__x0432_" ma:index="9" nillable="true" ma:displayName="Число слов" ma:hidden="true" ma:internalName="_x0427__x0438__x0441__x043b__x043e__x0020__x0441__x043b__x043e__x0432_">
      <xsd:simpleType>
        <xsd:restriction base="dms:Unknown"/>
      </xsd:simpleType>
    </xsd:element>
    <xsd:element name="_x0412__x0440__x0435__x043c__x044f__x0020__x0440__x0435__x0434__x0430__x043a__x0442__x0438__x0440__x043e__x0432__x0430__x043d__x0438__x044f_" ma:index="10" nillable="true" ma:displayName="Время редактирования" ma:hidden="true" ma:internalName="_x0412__x0440__x0435__x043c__x044f__x0020__x0440__x0435__x0434__x0430__x043a__x0442__x0438__x0440__x043e__x0432__x0430__x043d__x0438__x044f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x0427__x0438__x0441__x043b__x043e__x0020__x0441__x0442__x0440__x0430__x043d__x0438__x0446_ xmlns="2918935a-ec9c-470a-bcf9-9add7f731bfa" xsi:nil="true"/>
    <_x0427__x0438__x0441__x043b__x043e__x0020__x0441__x043b__x043e__x0432_ xmlns="2918935a-ec9c-470a-bcf9-9add7f731bfa" xsi:nil="true"/>
    <_x0412__x0440__x0435__x043c__x044f__x0020__x0440__x0435__x0434__x0430__x043a__x0442__x0438__x0440__x043e__x0432__x0430__x043d__x0438__x044f_ xmlns="2918935a-ec9c-470a-bcf9-9add7f731bf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D49577-ED0B-4FD5-A3A2-9765DF81B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8935a-ec9c-470a-bcf9-9add7f731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86E955-D1FD-49E6-9A23-20C1A21643DB}">
  <ds:schemaRefs>
    <ds:schemaRef ds:uri="http://schemas.openxmlformats.org/officeDocument/2006/bibliography"/>
  </ds:schemaRefs>
</ds:datastoreItem>
</file>

<file path=customXml/itemProps3.xml><?xml version="1.0" encoding="utf-8"?>
<ds:datastoreItem xmlns:ds="http://schemas.openxmlformats.org/officeDocument/2006/customXml" ds:itemID="{538ACFB5-AA86-4A72-B177-0257D655C072}">
  <ds:schemaRefs>
    <ds:schemaRef ds:uri="2918935a-ec9c-470a-bcf9-9add7f731bfa"/>
    <ds:schemaRef ds:uri="http://purl.org/dc/dcmitype/"/>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F1071164-25AE-496E-9C78-5C203B41E1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24</Pages>
  <Words>6235</Words>
  <Characters>45770</Characters>
  <Application>Microsoft Office Word</Application>
  <DocSecurity>0</DocSecurity>
  <Lines>1089</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Egorov Anatoliy</dc:creator>
  <cp:keywords>Письмо</cp:keywords>
  <cp:lastModifiedBy>Зоя Тушева</cp:lastModifiedBy>
  <cp:revision>3</cp:revision>
  <cp:lastPrinted>2026-06-29T09:59:00Z</cp:lastPrinted>
  <dcterms:created xsi:type="dcterms:W3CDTF">2026-06-29T06:21:00Z</dcterms:created>
  <dcterms:modified xsi:type="dcterms:W3CDTF">2026-06-29T10:10:00Z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0x01010086B8C2EFBB1B834B9D007D66039CEAED</vt:lpwstr>
  </property>
</Properties>
</file>